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D46C" w14:textId="77777777" w:rsidR="00AB6110" w:rsidRPr="00AB6110" w:rsidRDefault="00AB6110">
      <w:pPr>
        <w:rPr>
          <w:noProof/>
          <w:lang w:eastAsia="ru-RU"/>
        </w:rPr>
      </w:pPr>
      <w:r w:rsidRPr="00AB6110">
        <w:rPr>
          <w:noProof/>
          <w:lang w:eastAsia="ru-RU"/>
        </w:rPr>
        <w:t>MAXON WS-2300</w:t>
      </w:r>
      <w:r w:rsidRPr="00F9205F">
        <w:rPr>
          <w:noProof/>
          <w:lang w:eastAsia="ru-RU"/>
        </w:rPr>
        <w:t xml:space="preserve"> </w:t>
      </w:r>
      <w:r>
        <w:rPr>
          <w:noProof/>
          <w:lang w:eastAsia="ru-RU"/>
        </w:rPr>
        <w:t>Процессор обработки аудиосигнала</w:t>
      </w:r>
    </w:p>
    <w:p w14:paraId="046EFE77" w14:textId="77777777" w:rsidR="00AB6110" w:rsidRDefault="00AB6110">
      <w:pPr>
        <w:rPr>
          <w:noProof/>
          <w:lang w:eastAsia="ru-RU"/>
        </w:rPr>
      </w:pPr>
    </w:p>
    <w:p w14:paraId="3124DCCB" w14:textId="788A599E" w:rsidR="00237749" w:rsidRDefault="002F3CA6">
      <w:r>
        <w:rPr>
          <w:noProof/>
          <w:lang w:eastAsia="ru-RU"/>
        </w:rPr>
        <w:drawing>
          <wp:inline distT="0" distB="0" distL="0" distR="0" wp14:anchorId="5BD10CFF" wp14:editId="106B1ED4">
            <wp:extent cx="5934075" cy="1200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73D6E" w14:textId="77777777" w:rsidR="00AB6110" w:rsidRDefault="00AB6110"/>
    <w:p w14:paraId="549C9354" w14:textId="77777777" w:rsidR="00AB6110" w:rsidRDefault="00AB6110" w:rsidP="00AB6110">
      <w:pPr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 xml:space="preserve">Данный процессор применяется для улучшения звука в </w:t>
      </w:r>
      <w:proofErr w:type="spellStart"/>
      <w:r>
        <w:rPr>
          <w:rFonts w:ascii="Cambria Math" w:hAnsi="Cambria Math" w:cs="Cambria Math"/>
        </w:rPr>
        <w:t>конференц</w:t>
      </w:r>
      <w:proofErr w:type="spellEnd"/>
      <w:r>
        <w:rPr>
          <w:rFonts w:ascii="Cambria Math" w:hAnsi="Cambria Math" w:cs="Cambria Math"/>
        </w:rPr>
        <w:t xml:space="preserve"> залах, для снижения эффектов шума, удаления помех из аудио сигнала</w:t>
      </w:r>
    </w:p>
    <w:p w14:paraId="15CCECB6" w14:textId="77777777" w:rsidR="00AB6110" w:rsidRDefault="00AB6110" w:rsidP="00AB6110">
      <w:r>
        <w:rPr>
          <w:rFonts w:ascii="Cambria Math" w:hAnsi="Cambria Math" w:cs="Cambria Math"/>
        </w:rPr>
        <w:t>◆</w:t>
      </w:r>
      <w:r>
        <w:t xml:space="preserve"> </w:t>
      </w:r>
      <w:r>
        <w:rPr>
          <w:rFonts w:ascii="Calibri" w:hAnsi="Calibri" w:cs="Calibri"/>
        </w:rPr>
        <w:t>Увеличивает</w:t>
      </w:r>
      <w:r>
        <w:t xml:space="preserve"> «</w:t>
      </w:r>
      <w:r>
        <w:rPr>
          <w:rFonts w:ascii="Calibri" w:hAnsi="Calibri" w:cs="Calibri"/>
        </w:rPr>
        <w:t>объем</w:t>
      </w:r>
      <w:r>
        <w:t>» звука</w:t>
      </w:r>
    </w:p>
    <w:p w14:paraId="71A1CADF" w14:textId="77777777" w:rsidR="00AB6110" w:rsidRDefault="00AB6110" w:rsidP="00AB6110">
      <w:r>
        <w:rPr>
          <w:rFonts w:ascii="Cambria Math" w:hAnsi="Cambria Math" w:cs="Cambria Math"/>
        </w:rPr>
        <w:t>◆</w:t>
      </w:r>
      <w:r>
        <w:t xml:space="preserve"> </w:t>
      </w:r>
      <w:r w:rsidR="006B5B20">
        <w:rPr>
          <w:rFonts w:ascii="Calibri" w:hAnsi="Calibri" w:cs="Calibri"/>
        </w:rPr>
        <w:t>Обеспечивает</w:t>
      </w:r>
      <w:r>
        <w:t xml:space="preserve"> </w:t>
      </w:r>
      <w:r>
        <w:rPr>
          <w:rFonts w:ascii="Calibri" w:hAnsi="Calibri" w:cs="Calibri"/>
        </w:rPr>
        <w:t>качество</w:t>
      </w:r>
      <w:r>
        <w:t xml:space="preserve"> </w:t>
      </w:r>
      <w:r>
        <w:rPr>
          <w:rFonts w:ascii="Calibri" w:hAnsi="Calibri" w:cs="Calibri"/>
        </w:rPr>
        <w:t>передачи</w:t>
      </w:r>
      <w:r>
        <w:t xml:space="preserve"> </w:t>
      </w:r>
      <w:r>
        <w:rPr>
          <w:rFonts w:ascii="Calibri" w:hAnsi="Calibri" w:cs="Calibri"/>
        </w:rPr>
        <w:t>голоса</w:t>
      </w:r>
      <w:r>
        <w:t xml:space="preserve">, </w:t>
      </w:r>
      <w:r>
        <w:rPr>
          <w:rFonts w:ascii="Calibri" w:hAnsi="Calibri" w:cs="Calibri"/>
        </w:rPr>
        <w:t>высокую</w:t>
      </w:r>
      <w:r>
        <w:t xml:space="preserve"> </w:t>
      </w:r>
      <w:r>
        <w:rPr>
          <w:rFonts w:ascii="Calibri" w:hAnsi="Calibri" w:cs="Calibri"/>
        </w:rPr>
        <w:t>точность</w:t>
      </w:r>
      <w:r>
        <w:t xml:space="preserve">, </w:t>
      </w:r>
      <w:r>
        <w:rPr>
          <w:rFonts w:ascii="Calibri" w:hAnsi="Calibri" w:cs="Calibri"/>
        </w:rPr>
        <w:t>четкость</w:t>
      </w:r>
      <w:r>
        <w:t xml:space="preserve"> </w:t>
      </w:r>
      <w:r>
        <w:rPr>
          <w:rFonts w:ascii="Calibri" w:hAnsi="Calibri" w:cs="Calibri"/>
        </w:rPr>
        <w:t>голоса</w:t>
      </w:r>
      <w:r>
        <w:t xml:space="preserve">. </w:t>
      </w:r>
      <w:r>
        <w:rPr>
          <w:rFonts w:ascii="Calibri" w:hAnsi="Calibri" w:cs="Calibri"/>
        </w:rPr>
        <w:t>Даже</w:t>
      </w:r>
      <w:r>
        <w:t xml:space="preserve"> </w:t>
      </w:r>
      <w:r>
        <w:rPr>
          <w:rFonts w:ascii="Calibri" w:hAnsi="Calibri" w:cs="Calibri"/>
        </w:rPr>
        <w:t>в</w:t>
      </w:r>
      <w:r>
        <w:t xml:space="preserve"> </w:t>
      </w:r>
      <w:r>
        <w:rPr>
          <w:rFonts w:ascii="Calibri" w:hAnsi="Calibri" w:cs="Calibri"/>
        </w:rPr>
        <w:t>плохих</w:t>
      </w:r>
      <w:r>
        <w:t xml:space="preserve"> </w:t>
      </w:r>
      <w:r>
        <w:rPr>
          <w:rFonts w:ascii="Calibri" w:hAnsi="Calibri" w:cs="Calibri"/>
        </w:rPr>
        <w:t>условиях</w:t>
      </w:r>
      <w:r>
        <w:t xml:space="preserve">, </w:t>
      </w:r>
      <w:r>
        <w:rPr>
          <w:rFonts w:ascii="Calibri" w:hAnsi="Calibri" w:cs="Calibri"/>
        </w:rPr>
        <w:t>также</w:t>
      </w:r>
      <w:r>
        <w:t xml:space="preserve"> </w:t>
      </w:r>
      <w:r>
        <w:rPr>
          <w:rFonts w:ascii="Calibri" w:hAnsi="Calibri" w:cs="Calibri"/>
        </w:rPr>
        <w:t>может</w:t>
      </w:r>
      <w:r>
        <w:t xml:space="preserve"> </w:t>
      </w:r>
      <w:r>
        <w:rPr>
          <w:rFonts w:ascii="Calibri" w:hAnsi="Calibri" w:cs="Calibri"/>
        </w:rPr>
        <w:t>сильно</w:t>
      </w:r>
      <w:r>
        <w:t xml:space="preserve"> </w:t>
      </w:r>
      <w:r>
        <w:rPr>
          <w:rFonts w:ascii="Calibri" w:hAnsi="Calibri" w:cs="Calibri"/>
        </w:rPr>
        <w:t>подавит</w:t>
      </w:r>
      <w:r>
        <w:t xml:space="preserve">ь </w:t>
      </w:r>
      <w:r w:rsidR="006B5B20">
        <w:t>«</w:t>
      </w:r>
      <w:r>
        <w:t>рев</w:t>
      </w:r>
      <w:r w:rsidR="006B5B20">
        <w:t>» от звуков которые попадают в микрофоны со стороны акустических систем</w:t>
      </w:r>
      <w:r>
        <w:t>;</w:t>
      </w:r>
    </w:p>
    <w:p w14:paraId="66F0B529" w14:textId="77777777" w:rsidR="00AB6110" w:rsidRDefault="00AB6110" w:rsidP="00AB6110">
      <w:r>
        <w:t>Это может эффективно предотвратить перегорание звукового оборудования и динамиков;</w:t>
      </w:r>
    </w:p>
    <w:p w14:paraId="3B62D251" w14:textId="77777777" w:rsidR="00AB6110" w:rsidRDefault="00AB6110" w:rsidP="00AB6110">
      <w:r>
        <w:t>Оборудование оснащено входом баланса микрофона, двухканальным интерфейсом входа и выхода.</w:t>
      </w:r>
    </w:p>
    <w:p w14:paraId="592B40E5" w14:textId="77777777" w:rsidR="00AB6110" w:rsidRDefault="00AB6110" w:rsidP="00AB6110">
      <w:r>
        <w:t>Технические характеристики:</w:t>
      </w:r>
    </w:p>
    <w:p w14:paraId="6B65785E" w14:textId="77777777" w:rsidR="00AB6110" w:rsidRDefault="00AB6110" w:rsidP="00AB6110">
      <w:r>
        <w:rPr>
          <w:rFonts w:ascii="Cambria Math" w:hAnsi="Cambria Math" w:cs="Cambria Math"/>
        </w:rPr>
        <w:t>◆</w:t>
      </w:r>
      <w:r>
        <w:t xml:space="preserve"> </w:t>
      </w:r>
      <w:r>
        <w:rPr>
          <w:rFonts w:ascii="Calibri" w:hAnsi="Calibri" w:cs="Calibri"/>
        </w:rPr>
        <w:t>Режим</w:t>
      </w:r>
      <w:r>
        <w:t xml:space="preserve"> </w:t>
      </w:r>
      <w:r>
        <w:rPr>
          <w:rFonts w:ascii="Calibri" w:hAnsi="Calibri" w:cs="Calibri"/>
        </w:rPr>
        <w:t>питания</w:t>
      </w:r>
      <w:r>
        <w:t>: AC ~ 220-230 В, 50/60 Гц</w:t>
      </w:r>
    </w:p>
    <w:p w14:paraId="2EC78C8F" w14:textId="77777777" w:rsidR="00AB6110" w:rsidRDefault="00AB6110" w:rsidP="00AB6110">
      <w:r>
        <w:rPr>
          <w:rFonts w:ascii="Cambria Math" w:hAnsi="Cambria Math" w:cs="Cambria Math"/>
        </w:rPr>
        <w:t>◆</w:t>
      </w:r>
      <w:r>
        <w:t xml:space="preserve"> </w:t>
      </w:r>
      <w:r>
        <w:rPr>
          <w:rFonts w:ascii="Calibri" w:hAnsi="Calibri" w:cs="Calibri"/>
        </w:rPr>
        <w:t>выбор</w:t>
      </w:r>
      <w:r>
        <w:t xml:space="preserve"> </w:t>
      </w:r>
      <w:r>
        <w:rPr>
          <w:rFonts w:ascii="Calibri" w:hAnsi="Calibri" w:cs="Calibri"/>
        </w:rPr>
        <w:t>переключателя</w:t>
      </w:r>
      <w:r>
        <w:t xml:space="preserve"> </w:t>
      </w:r>
      <w:r>
        <w:rPr>
          <w:rFonts w:ascii="Calibri" w:hAnsi="Calibri" w:cs="Calibri"/>
        </w:rPr>
        <w:t>эффекта</w:t>
      </w:r>
      <w:r>
        <w:t xml:space="preserve"> </w:t>
      </w:r>
      <w:r>
        <w:rPr>
          <w:rFonts w:ascii="Calibri" w:hAnsi="Calibri" w:cs="Calibri"/>
        </w:rPr>
        <w:t>сдвига</w:t>
      </w:r>
      <w:r>
        <w:t xml:space="preserve"> </w:t>
      </w:r>
      <w:r>
        <w:rPr>
          <w:rFonts w:ascii="Calibri" w:hAnsi="Calibri" w:cs="Calibri"/>
        </w:rPr>
        <w:t>частоты</w:t>
      </w:r>
      <w:r>
        <w:t xml:space="preserve"> </w:t>
      </w:r>
      <w:r>
        <w:rPr>
          <w:rFonts w:ascii="Calibri" w:hAnsi="Calibri" w:cs="Calibri"/>
        </w:rPr>
        <w:t>микрофона</w:t>
      </w:r>
      <w:r>
        <w:t xml:space="preserve"> </w:t>
      </w:r>
      <w:r>
        <w:rPr>
          <w:rFonts w:ascii="Calibri" w:hAnsi="Calibri" w:cs="Calibri"/>
        </w:rPr>
        <w:t>и</w:t>
      </w:r>
      <w:r>
        <w:t xml:space="preserve"> </w:t>
      </w:r>
      <w:r>
        <w:rPr>
          <w:rFonts w:ascii="Calibri" w:hAnsi="Calibri" w:cs="Calibri"/>
        </w:rPr>
        <w:t>линейного</w:t>
      </w:r>
      <w:r>
        <w:t xml:space="preserve"> </w:t>
      </w:r>
      <w:r>
        <w:rPr>
          <w:rFonts w:ascii="Calibri" w:hAnsi="Calibri" w:cs="Calibri"/>
        </w:rPr>
        <w:t>входа</w:t>
      </w:r>
    </w:p>
    <w:p w14:paraId="38681EB2" w14:textId="77777777" w:rsidR="00AB6110" w:rsidRDefault="00AB6110" w:rsidP="00AB6110">
      <w:r>
        <w:t>Местные спикеры конференц-системы для достижения независимого эффекта подключения (EFX)</w:t>
      </w:r>
    </w:p>
    <w:p w14:paraId="0D6E56DA" w14:textId="77777777" w:rsidR="00AB6110" w:rsidRDefault="00AB6110" w:rsidP="00AB6110">
      <w:r>
        <w:rPr>
          <w:rFonts w:ascii="Cambria Math" w:hAnsi="Cambria Math" w:cs="Cambria Math"/>
        </w:rPr>
        <w:t>◆</w:t>
      </w:r>
      <w:r>
        <w:t xml:space="preserve"> </w:t>
      </w:r>
      <w:r>
        <w:rPr>
          <w:rFonts w:ascii="Calibri" w:hAnsi="Calibri" w:cs="Calibri"/>
        </w:rPr>
        <w:t>Сдвиг</w:t>
      </w:r>
      <w:r>
        <w:t xml:space="preserve"> </w:t>
      </w:r>
      <w:r>
        <w:rPr>
          <w:rFonts w:ascii="Calibri" w:hAnsi="Calibri" w:cs="Calibri"/>
        </w:rPr>
        <w:t>частоты</w:t>
      </w:r>
      <w:r>
        <w:t xml:space="preserve">: 5 </w:t>
      </w:r>
      <w:r>
        <w:rPr>
          <w:rFonts w:ascii="Calibri" w:hAnsi="Calibri" w:cs="Calibri"/>
        </w:rPr>
        <w:t>Гц</w:t>
      </w:r>
      <w:r>
        <w:t xml:space="preserve"> </w:t>
      </w:r>
      <w:r>
        <w:rPr>
          <w:rFonts w:ascii="Calibri" w:hAnsi="Calibri" w:cs="Calibri"/>
        </w:rPr>
        <w:t>±</w:t>
      </w:r>
      <w:r>
        <w:t xml:space="preserve"> 1 </w:t>
      </w:r>
      <w:r>
        <w:rPr>
          <w:rFonts w:ascii="Calibri" w:hAnsi="Calibri" w:cs="Calibri"/>
        </w:rPr>
        <w:t>Гц</w:t>
      </w:r>
    </w:p>
    <w:p w14:paraId="5D06A7E9" w14:textId="77777777" w:rsidR="00AB6110" w:rsidRDefault="00AB6110" w:rsidP="00AB6110">
      <w:r>
        <w:rPr>
          <w:rFonts w:ascii="Cambria Math" w:hAnsi="Cambria Math" w:cs="Cambria Math"/>
        </w:rPr>
        <w:t>◆</w:t>
      </w:r>
      <w:r>
        <w:t xml:space="preserve"> </w:t>
      </w:r>
      <w:r>
        <w:rPr>
          <w:rFonts w:ascii="Calibri" w:hAnsi="Calibri" w:cs="Calibri"/>
        </w:rPr>
        <w:t>Увеличение</w:t>
      </w:r>
      <w:r>
        <w:t xml:space="preserve"> </w:t>
      </w:r>
      <w:r>
        <w:rPr>
          <w:rFonts w:ascii="Calibri" w:hAnsi="Calibri" w:cs="Calibri"/>
        </w:rPr>
        <w:t>усиления</w:t>
      </w:r>
      <w:r>
        <w:t xml:space="preserve"> </w:t>
      </w:r>
      <w:r>
        <w:rPr>
          <w:rFonts w:ascii="Calibri" w:hAnsi="Calibri" w:cs="Calibri"/>
        </w:rPr>
        <w:t>передачи</w:t>
      </w:r>
      <w:r>
        <w:t xml:space="preserve"> </w:t>
      </w:r>
      <w:r>
        <w:rPr>
          <w:rFonts w:ascii="Calibri" w:hAnsi="Calibri" w:cs="Calibri"/>
        </w:rPr>
        <w:t>звука</w:t>
      </w:r>
      <w:r>
        <w:t>: 5-14 дБ</w:t>
      </w:r>
    </w:p>
    <w:p w14:paraId="636470C1" w14:textId="77777777" w:rsidR="00AB6110" w:rsidRDefault="00AB6110" w:rsidP="00AB6110">
      <w:r>
        <w:t>Входное сопротивление линии ≥5 кОм</w:t>
      </w:r>
    </w:p>
    <w:p w14:paraId="1F469786" w14:textId="77777777" w:rsidR="00AB6110" w:rsidRDefault="00AB6110" w:rsidP="00AB6110">
      <w:r>
        <w:t>Выходное сопротивление линии ≤600 Ом</w:t>
      </w:r>
    </w:p>
    <w:p w14:paraId="722FA95F" w14:textId="77777777" w:rsidR="00AB6110" w:rsidRDefault="00AB6110" w:rsidP="00AB6110">
      <w:r>
        <w:t>Частотная характеристика: состояние без смещения частоты: 20 Гц-20 кГц Состояние смещения частоты: 150 Гц-15 кГц</w:t>
      </w:r>
    </w:p>
    <w:p w14:paraId="29819C79" w14:textId="77777777" w:rsidR="00AB6110" w:rsidRDefault="00AB6110" w:rsidP="00AB6110">
      <w:r>
        <w:rPr>
          <w:rFonts w:ascii="Cambria Math" w:hAnsi="Cambria Math" w:cs="Cambria Math"/>
        </w:rPr>
        <w:t>◆</w:t>
      </w:r>
      <w:r>
        <w:t xml:space="preserve"> </w:t>
      </w:r>
      <w:r>
        <w:rPr>
          <w:rFonts w:ascii="Calibri" w:hAnsi="Calibri" w:cs="Calibri"/>
        </w:rPr>
        <w:t>согласование</w:t>
      </w:r>
      <w:r>
        <w:t xml:space="preserve"> </w:t>
      </w:r>
      <w:r>
        <w:rPr>
          <w:rFonts w:ascii="Calibri" w:hAnsi="Calibri" w:cs="Calibri"/>
        </w:rPr>
        <w:t>подключения</w:t>
      </w:r>
      <w:r>
        <w:t xml:space="preserve"> </w:t>
      </w:r>
      <w:r>
        <w:rPr>
          <w:rFonts w:ascii="Calibri" w:hAnsi="Calibri" w:cs="Calibri"/>
        </w:rPr>
        <w:t>микрофона</w:t>
      </w:r>
      <w:r>
        <w:t xml:space="preserve">: </w:t>
      </w:r>
      <w:r>
        <w:rPr>
          <w:rFonts w:ascii="Calibri" w:hAnsi="Calibri" w:cs="Calibri"/>
        </w:rPr>
        <w:t>микрофон</w:t>
      </w:r>
      <w:r>
        <w:t xml:space="preserve"> </w:t>
      </w:r>
      <w:r>
        <w:rPr>
          <w:rFonts w:ascii="Calibri" w:hAnsi="Calibri" w:cs="Calibri"/>
        </w:rPr>
        <w:t>без</w:t>
      </w:r>
      <w:r>
        <w:t xml:space="preserve"> </w:t>
      </w:r>
      <w:r>
        <w:rPr>
          <w:rFonts w:ascii="Calibri" w:hAnsi="Calibri" w:cs="Calibri"/>
        </w:rPr>
        <w:t>фантомного</w:t>
      </w:r>
      <w:r>
        <w:t xml:space="preserve"> </w:t>
      </w:r>
      <w:r>
        <w:rPr>
          <w:rFonts w:ascii="Calibri" w:hAnsi="Calibri" w:cs="Calibri"/>
        </w:rPr>
        <w:t>питан</w:t>
      </w:r>
      <w:r>
        <w:t>ия</w:t>
      </w:r>
    </w:p>
    <w:p w14:paraId="6C5C8447" w14:textId="77777777" w:rsidR="00AB6110" w:rsidRDefault="00AB6110" w:rsidP="00AB6110">
      <w:r>
        <w:rPr>
          <w:rFonts w:ascii="Cambria Math" w:hAnsi="Cambria Math" w:cs="Cambria Math"/>
        </w:rPr>
        <w:t>◆</w:t>
      </w:r>
      <w:r>
        <w:t xml:space="preserve"> </w:t>
      </w:r>
      <w:r>
        <w:rPr>
          <w:rFonts w:ascii="Calibri" w:hAnsi="Calibri" w:cs="Calibri"/>
        </w:rPr>
        <w:t>режим</w:t>
      </w:r>
      <w:r>
        <w:t xml:space="preserve"> </w:t>
      </w:r>
      <w:r>
        <w:rPr>
          <w:rFonts w:ascii="Calibri" w:hAnsi="Calibri" w:cs="Calibri"/>
        </w:rPr>
        <w:t>подключения</w:t>
      </w:r>
      <w:r>
        <w:t xml:space="preserve"> </w:t>
      </w:r>
      <w:r w:rsidR="006B5B20">
        <w:rPr>
          <w:rFonts w:ascii="Calibri" w:hAnsi="Calibri" w:cs="Calibri"/>
        </w:rPr>
        <w:t>микрофонов</w:t>
      </w:r>
    </w:p>
    <w:p w14:paraId="344B8C15" w14:textId="77777777" w:rsidR="00AB6110" w:rsidRDefault="00AB6110" w:rsidP="00AB6110">
      <w:r>
        <w:rPr>
          <w:rFonts w:ascii="Cambria Math" w:hAnsi="Cambria Math" w:cs="Cambria Math"/>
        </w:rPr>
        <w:t>◆</w:t>
      </w:r>
      <w:r>
        <w:t xml:space="preserve"> </w:t>
      </w:r>
      <w:r>
        <w:rPr>
          <w:rFonts w:ascii="Calibri" w:hAnsi="Calibri" w:cs="Calibri"/>
        </w:rPr>
        <w:t>Вес</w:t>
      </w:r>
      <w:r>
        <w:t xml:space="preserve">: 2,41 </w:t>
      </w:r>
      <w:r>
        <w:rPr>
          <w:rFonts w:ascii="Calibri" w:hAnsi="Calibri" w:cs="Calibri"/>
        </w:rPr>
        <w:t>кг</w:t>
      </w:r>
    </w:p>
    <w:p w14:paraId="5149D7DF" w14:textId="77777777" w:rsidR="00AB6110" w:rsidRDefault="00AB6110" w:rsidP="00AB6110">
      <w:r>
        <w:rPr>
          <w:rFonts w:ascii="Cambria Math" w:hAnsi="Cambria Math" w:cs="Cambria Math"/>
        </w:rPr>
        <w:t>◆</w:t>
      </w:r>
      <w:r>
        <w:t xml:space="preserve"> </w:t>
      </w:r>
      <w:r>
        <w:rPr>
          <w:rFonts w:ascii="Calibri" w:hAnsi="Calibri" w:cs="Calibri"/>
        </w:rPr>
        <w:t>Технические</w:t>
      </w:r>
      <w:r>
        <w:t xml:space="preserve"> </w:t>
      </w:r>
      <w:r>
        <w:rPr>
          <w:rFonts w:ascii="Calibri" w:hAnsi="Calibri" w:cs="Calibri"/>
        </w:rPr>
        <w:t>характеристики</w:t>
      </w:r>
      <w:r>
        <w:t xml:space="preserve"> (</w:t>
      </w:r>
      <w:r>
        <w:rPr>
          <w:rFonts w:ascii="Calibri" w:hAnsi="Calibri" w:cs="Calibri"/>
        </w:rPr>
        <w:t>длина</w:t>
      </w:r>
      <w:r>
        <w:t xml:space="preserve"> * </w:t>
      </w:r>
      <w:r>
        <w:rPr>
          <w:rFonts w:ascii="Calibri" w:hAnsi="Calibri" w:cs="Calibri"/>
        </w:rPr>
        <w:t>ширина</w:t>
      </w:r>
      <w:r>
        <w:t xml:space="preserve"> * </w:t>
      </w:r>
      <w:r>
        <w:rPr>
          <w:rFonts w:ascii="Calibri" w:hAnsi="Calibri" w:cs="Calibri"/>
        </w:rPr>
        <w:t>высота</w:t>
      </w:r>
      <w:r>
        <w:t xml:space="preserve">) </w:t>
      </w:r>
      <w:r>
        <w:rPr>
          <w:rFonts w:ascii="Calibri" w:hAnsi="Calibri" w:cs="Calibri"/>
        </w:rPr>
        <w:t>мм</w:t>
      </w:r>
      <w:r>
        <w:t xml:space="preserve">: </w:t>
      </w:r>
      <w:r>
        <w:rPr>
          <w:rFonts w:ascii="Calibri" w:hAnsi="Calibri" w:cs="Calibri"/>
        </w:rPr>
        <w:t>шасси</w:t>
      </w:r>
      <w:r>
        <w:t xml:space="preserve"> 1U 420 * 205 * 44</w:t>
      </w:r>
    </w:p>
    <w:p w14:paraId="18EB627A" w14:textId="77777777" w:rsidR="00AB6110" w:rsidRDefault="00AB6110" w:rsidP="00AB6110">
      <w:r>
        <w:t xml:space="preserve">Внешнее входное соединение: 1 </w:t>
      </w:r>
      <w:r w:rsidR="006B5B20">
        <w:t>входной микрофон</w:t>
      </w:r>
      <w:r>
        <w:t xml:space="preserve"> моно, эффект моно</w:t>
      </w:r>
      <w:r w:rsidR="006B5B20">
        <w:t>, преобразование в моно из стерео</w:t>
      </w:r>
    </w:p>
    <w:p w14:paraId="192D9B58" w14:textId="77777777" w:rsidR="00AB6110" w:rsidRDefault="00AB6110" w:rsidP="00AB6110">
      <w:r>
        <w:t>Выходное соединение: баланс</w:t>
      </w:r>
      <w:r w:rsidR="006B5B20">
        <w:t>ное (</w:t>
      </w:r>
      <w:r w:rsidR="006B5B20">
        <w:rPr>
          <w:lang w:val="en-US"/>
        </w:rPr>
        <w:t>XLR</w:t>
      </w:r>
      <w:r w:rsidR="006B5B20" w:rsidRPr="006B5B20">
        <w:t xml:space="preserve"> </w:t>
      </w:r>
      <w:r w:rsidR="006B5B20">
        <w:t>разъем)</w:t>
      </w:r>
      <w:r>
        <w:t xml:space="preserve">, линейный </w:t>
      </w:r>
      <w:r w:rsidR="006B5B20">
        <w:t>м</w:t>
      </w:r>
      <w:r>
        <w:t>оно</w:t>
      </w:r>
      <w:r w:rsidR="006B5B20">
        <w:t xml:space="preserve"> выход </w:t>
      </w:r>
      <w:r w:rsidR="006B5B20">
        <w:rPr>
          <w:lang w:val="en-US"/>
        </w:rPr>
        <w:t>Jack</w:t>
      </w:r>
      <w:r w:rsidR="006B5B20" w:rsidRPr="006B5B20">
        <w:t xml:space="preserve"> 6.3 </w:t>
      </w:r>
      <w:r w:rsidR="006B5B20">
        <w:t>мм</w:t>
      </w:r>
    </w:p>
    <w:p w14:paraId="05AD3B37" w14:textId="77777777" w:rsidR="00AB6110" w:rsidRDefault="00AB6110" w:rsidP="00AB6110">
      <w:r>
        <w:lastRenderedPageBreak/>
        <w:t>Функция: автоматический сдвиг час</w:t>
      </w:r>
      <w:r w:rsidR="006B5B20">
        <w:t>тоты, если требуется исключить помехи возникающие в акустических системах на определенных частотах</w:t>
      </w:r>
    </w:p>
    <w:p w14:paraId="61C561F4" w14:textId="77777777" w:rsidR="00AB6110" w:rsidRDefault="00AB6110" w:rsidP="00AB6110">
      <w:r>
        <w:rPr>
          <w:rFonts w:ascii="Cambria Math" w:hAnsi="Cambria Math" w:cs="Cambria Math"/>
        </w:rPr>
        <w:t>◆</w:t>
      </w:r>
      <w:r>
        <w:t xml:space="preserve"> </w:t>
      </w:r>
      <w:r w:rsidR="006B5B20">
        <w:rPr>
          <w:rFonts w:ascii="Calibri" w:hAnsi="Calibri" w:cs="Calibri"/>
        </w:rPr>
        <w:t>Потребление при</w:t>
      </w:r>
      <w:r>
        <w:t xml:space="preserve"> </w:t>
      </w:r>
      <w:r>
        <w:rPr>
          <w:rFonts w:ascii="Calibri" w:hAnsi="Calibri" w:cs="Calibri"/>
        </w:rPr>
        <w:t>раб</w:t>
      </w:r>
      <w:r>
        <w:t>от</w:t>
      </w:r>
      <w:r w:rsidR="006B5B20">
        <w:t>е</w:t>
      </w:r>
      <w:r>
        <w:t>: 12 Вт</w:t>
      </w:r>
    </w:p>
    <w:p w14:paraId="6C4BB796" w14:textId="77777777" w:rsidR="00AB6110" w:rsidRDefault="00AB6110" w:rsidP="00AB6110">
      <w:r>
        <w:t>Переключатель / индикатор: переключатель типа</w:t>
      </w:r>
      <w:r w:rsidR="006B5B20">
        <w:t xml:space="preserve"> «маховик»</w:t>
      </w:r>
      <w:r>
        <w:t>, индикатор питания панели, индикатор переключателя частотного переключения</w:t>
      </w:r>
      <w:r w:rsidR="006B5B20">
        <w:t>, управление вынесено на переднюю панель</w:t>
      </w:r>
    </w:p>
    <w:p w14:paraId="2FCEEF8D" w14:textId="77777777" w:rsidR="00AB6110" w:rsidRDefault="00AB6110" w:rsidP="00AB6110">
      <w:r>
        <w:rPr>
          <w:rFonts w:ascii="Cambria Math" w:hAnsi="Cambria Math" w:cs="Cambria Math"/>
        </w:rPr>
        <w:t>◆</w:t>
      </w:r>
      <w:r>
        <w:t xml:space="preserve"> </w:t>
      </w:r>
      <w:r>
        <w:rPr>
          <w:rFonts w:ascii="Calibri" w:hAnsi="Calibri" w:cs="Calibri"/>
        </w:rPr>
        <w:t>Заводская</w:t>
      </w:r>
      <w:r>
        <w:t xml:space="preserve"> </w:t>
      </w:r>
      <w:r>
        <w:rPr>
          <w:rFonts w:ascii="Calibri" w:hAnsi="Calibri" w:cs="Calibri"/>
        </w:rPr>
        <w:t>конфигурация</w:t>
      </w:r>
      <w:r>
        <w:t xml:space="preserve">: </w:t>
      </w:r>
      <w:r w:rsidR="006B5B20">
        <w:t>процессор</w:t>
      </w:r>
      <w:r>
        <w:t xml:space="preserve">, </w:t>
      </w:r>
      <w:proofErr w:type="spellStart"/>
      <w:r>
        <w:rPr>
          <w:rFonts w:ascii="Calibri" w:hAnsi="Calibri" w:cs="Calibri"/>
        </w:rPr>
        <w:t>аудиокабель</w:t>
      </w:r>
      <w:proofErr w:type="spellEnd"/>
      <w:r>
        <w:t xml:space="preserve">, </w:t>
      </w:r>
      <w:r>
        <w:rPr>
          <w:rFonts w:ascii="Calibri" w:hAnsi="Calibri" w:cs="Calibri"/>
        </w:rPr>
        <w:t>инструкция</w:t>
      </w:r>
      <w:r>
        <w:t xml:space="preserve">, </w:t>
      </w:r>
      <w:r>
        <w:rPr>
          <w:rFonts w:ascii="Calibri" w:hAnsi="Calibri" w:cs="Calibri"/>
        </w:rPr>
        <w:t>гарантийный</w:t>
      </w:r>
      <w:r>
        <w:t xml:space="preserve"> </w:t>
      </w:r>
      <w:r>
        <w:rPr>
          <w:rFonts w:ascii="Calibri" w:hAnsi="Calibri" w:cs="Calibri"/>
        </w:rPr>
        <w:t>талон</w:t>
      </w:r>
    </w:p>
    <w:sectPr w:rsidR="00AB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110"/>
    <w:rsid w:val="000054AD"/>
    <w:rsid w:val="00237749"/>
    <w:rsid w:val="002F3CA6"/>
    <w:rsid w:val="006B5B20"/>
    <w:rsid w:val="00AB6110"/>
    <w:rsid w:val="00F9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CD6F7"/>
  <w15:chartTrackingRefBased/>
  <w15:docId w15:val="{AC87DE06-7F2E-472C-ABFC-A1E939BB1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 Борисенко</cp:lastModifiedBy>
  <cp:revision>4</cp:revision>
  <dcterms:created xsi:type="dcterms:W3CDTF">2021-08-09T08:44:00Z</dcterms:created>
  <dcterms:modified xsi:type="dcterms:W3CDTF">2022-06-02T03:34:00Z</dcterms:modified>
</cp:coreProperties>
</file>