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6CE6" w14:textId="018E87DB" w:rsidR="008E56C6" w:rsidRPr="00A131D5" w:rsidRDefault="00A131D5" w:rsidP="00A131D5">
      <w:pPr>
        <w:spacing w:before="120"/>
        <w:ind w:left="283"/>
        <w:jc w:val="center"/>
        <w:rPr>
          <w:sz w:val="28"/>
          <w:szCs w:val="36"/>
          <w:lang w:val="ru-RU"/>
        </w:rPr>
      </w:pPr>
      <w:r w:rsidRPr="00A131D5">
        <w:rPr>
          <w:sz w:val="28"/>
          <w:szCs w:val="36"/>
          <w:lang w:val="ru-RU"/>
        </w:rPr>
        <w:drawing>
          <wp:anchor distT="0" distB="0" distL="114300" distR="114300" simplePos="0" relativeHeight="251658240" behindDoc="1" locked="0" layoutInCell="1" allowOverlap="1" wp14:anchorId="2C6FDE8C" wp14:editId="392EB7AD">
            <wp:simplePos x="0" y="0"/>
            <wp:positionH relativeFrom="column">
              <wp:posOffset>2255520</wp:posOffset>
            </wp:positionH>
            <wp:positionV relativeFrom="paragraph">
              <wp:posOffset>0</wp:posOffset>
            </wp:positionV>
            <wp:extent cx="2781300" cy="2764790"/>
            <wp:effectExtent l="0" t="0" r="0" b="0"/>
            <wp:wrapTight wrapText="bothSides">
              <wp:wrapPolygon edited="0">
                <wp:start x="0" y="0"/>
                <wp:lineTo x="0" y="21431"/>
                <wp:lineTo x="21452" y="21431"/>
                <wp:lineTo x="21452" y="0"/>
                <wp:lineTo x="0" y="0"/>
              </wp:wrapPolygon>
            </wp:wrapTight>
            <wp:docPr id="2352249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2492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84507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7E8F702B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2A5F75CF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04A8E59D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0BBABBF7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743C2DF3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1281174D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0D4FC2EC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33B093DB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53644367" w14:textId="47F5970C" w:rsidR="00E80C0F" w:rsidRPr="00A131D5" w:rsidRDefault="00E80C0F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  <w:r w:rsidRPr="00A131D5">
        <w:rPr>
          <w:b/>
          <w:bCs/>
          <w:color w:val="2A333C"/>
          <w:sz w:val="28"/>
          <w:szCs w:val="28"/>
          <w:shd w:val="clear" w:color="auto" w:fill="FFFFFF"/>
          <w:lang w:val="ru-RU"/>
        </w:rPr>
        <w:t>Бренд: MAXON</w:t>
      </w:r>
    </w:p>
    <w:p w14:paraId="6D8BEB9A" w14:textId="33DD3088" w:rsidR="008E56C6" w:rsidRDefault="00E80C0F" w:rsidP="00A131D5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  <w:r w:rsidRPr="00A131D5">
        <w:rPr>
          <w:b/>
          <w:bCs/>
          <w:color w:val="2A333C"/>
          <w:sz w:val="28"/>
          <w:szCs w:val="28"/>
          <w:shd w:val="clear" w:color="auto" w:fill="FFFFFF"/>
          <w:lang w:val="ru-RU"/>
        </w:rPr>
        <w:t xml:space="preserve">Модель: </w:t>
      </w:r>
      <w:r w:rsidR="00A131D5" w:rsidRPr="00A131D5">
        <w:rPr>
          <w:b/>
          <w:bCs/>
          <w:color w:val="2A333C"/>
          <w:sz w:val="28"/>
          <w:szCs w:val="28"/>
          <w:shd w:val="clear" w:color="auto" w:fill="FFFFFF"/>
        </w:rPr>
        <w:t>URQSC</w:t>
      </w:r>
      <w:r w:rsidR="00A131D5" w:rsidRPr="00A131D5">
        <w:rPr>
          <w:b/>
          <w:bCs/>
          <w:color w:val="2A333C"/>
          <w:sz w:val="28"/>
          <w:szCs w:val="28"/>
          <w:shd w:val="clear" w:color="auto" w:fill="FFFFFF"/>
          <w:lang w:val="ru-RU"/>
        </w:rPr>
        <w:t>290</w:t>
      </w:r>
    </w:p>
    <w:p w14:paraId="390B4CD0" w14:textId="77777777" w:rsidR="00A131D5" w:rsidRPr="00A131D5" w:rsidRDefault="00A131D5" w:rsidP="00A131D5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3638F3C5" w14:textId="4824C0DB" w:rsidR="0038722D" w:rsidRPr="00A131D5" w:rsidRDefault="00A131D5" w:rsidP="00A131D5">
      <w:pPr>
        <w:spacing w:before="120"/>
        <w:ind w:left="851" w:right="567" w:firstLine="709"/>
        <w:rPr>
          <w:color w:val="2A333C"/>
          <w:sz w:val="28"/>
          <w:szCs w:val="28"/>
          <w:shd w:val="clear" w:color="auto" w:fill="FFFFFF"/>
          <w:lang w:val="ru-RU"/>
        </w:rPr>
      </w:pPr>
      <w:r w:rsidRPr="00A131D5">
        <w:rPr>
          <w:color w:val="2A333C"/>
          <w:sz w:val="28"/>
          <w:szCs w:val="28"/>
          <w:shd w:val="clear" w:color="auto" w:fill="FFFFFF"/>
        </w:rPr>
        <w:t>MAXON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 xml:space="preserve"> Ферма 4-х </w:t>
      </w:r>
      <w:proofErr w:type="spellStart"/>
      <w:r w:rsidRPr="00A131D5">
        <w:rPr>
          <w:color w:val="2A333C"/>
          <w:sz w:val="28"/>
          <w:szCs w:val="28"/>
          <w:shd w:val="clear" w:color="auto" w:fill="FFFFFF"/>
          <w:lang w:val="ru-RU"/>
        </w:rPr>
        <w:t>пунктовая</w:t>
      </w:r>
      <w:proofErr w:type="spellEnd"/>
      <w:r w:rsidRPr="00A131D5">
        <w:rPr>
          <w:color w:val="2A333C"/>
          <w:sz w:val="28"/>
          <w:szCs w:val="28"/>
          <w:shd w:val="clear" w:color="auto" w:fill="FFFFFF"/>
          <w:lang w:val="ru-RU"/>
        </w:rPr>
        <w:t xml:space="preserve"> </w:t>
      </w:r>
      <w:r w:rsidRPr="00A131D5">
        <w:rPr>
          <w:color w:val="2A333C"/>
          <w:sz w:val="28"/>
          <w:szCs w:val="28"/>
          <w:shd w:val="clear" w:color="auto" w:fill="FFFFFF"/>
        </w:rPr>
        <w:t>URQSC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>290-1000 (1м)</w:t>
      </w:r>
      <w:r w:rsidR="00E80C0F" w:rsidRPr="00A131D5">
        <w:rPr>
          <w:color w:val="2A333C"/>
          <w:sz w:val="28"/>
          <w:szCs w:val="28"/>
          <w:shd w:val="clear" w:color="auto" w:fill="FFFFFF"/>
          <w:lang w:val="ru-RU"/>
        </w:rPr>
        <w:t xml:space="preserve"> – ​</w:t>
      </w:r>
      <w:r w:rsidRPr="00A131D5">
        <w:rPr>
          <w:sz w:val="28"/>
          <w:szCs w:val="28"/>
          <w:lang w:val="ru-RU"/>
        </w:rPr>
        <w:t xml:space="preserve"> 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>используется в различных сферах, где требуется установка временных или стационарных конструкций для подвесного оборудования.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 xml:space="preserve"> 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>Области применения: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 xml:space="preserve"> с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>ценическое оборудование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>, в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>ыставочные стенды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>, т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>орговые и рекламные конструкции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>, с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>портивные мероприятия</w:t>
      </w:r>
      <w:r w:rsidRPr="00A131D5">
        <w:rPr>
          <w:color w:val="2A333C"/>
          <w:sz w:val="28"/>
          <w:szCs w:val="28"/>
          <w:shd w:val="clear" w:color="auto" w:fill="FFFFFF"/>
          <w:lang w:val="ru-RU"/>
        </w:rPr>
        <w:t>.</w:t>
      </w:r>
    </w:p>
    <w:p w14:paraId="66DECA9C" w14:textId="77777777" w:rsidR="00A131D5" w:rsidRPr="00A131D5" w:rsidRDefault="00A131D5" w:rsidP="00A131D5">
      <w:pPr>
        <w:pStyle w:val="a9"/>
        <w:shd w:val="clear" w:color="auto" w:fill="FFFFFF"/>
        <w:spacing w:before="120" w:beforeAutospacing="0" w:after="192" w:afterAutospacing="0"/>
        <w:ind w:right="851"/>
        <w:rPr>
          <w:color w:val="2A333C"/>
          <w:sz w:val="28"/>
          <w:szCs w:val="28"/>
        </w:rPr>
      </w:pPr>
    </w:p>
    <w:p w14:paraId="5632A7A0" w14:textId="0ADE414A" w:rsidR="0038722D" w:rsidRPr="00A131D5" w:rsidRDefault="0038722D" w:rsidP="0038722D">
      <w:pPr>
        <w:pStyle w:val="a9"/>
        <w:shd w:val="clear" w:color="auto" w:fill="FFFFFF"/>
        <w:spacing w:before="120" w:beforeAutospacing="0" w:after="192" w:afterAutospacing="0"/>
        <w:ind w:left="1208" w:right="851"/>
        <w:jc w:val="both"/>
        <w:rPr>
          <w:b/>
          <w:bCs/>
          <w:color w:val="2A333C"/>
          <w:sz w:val="28"/>
          <w:szCs w:val="28"/>
        </w:rPr>
      </w:pPr>
      <w:r w:rsidRPr="00A131D5">
        <w:rPr>
          <w:b/>
          <w:bCs/>
          <w:color w:val="2A333C"/>
          <w:sz w:val="28"/>
          <w:szCs w:val="28"/>
        </w:rPr>
        <w:t xml:space="preserve">  Технические характеристики:</w:t>
      </w:r>
    </w:p>
    <w:p w14:paraId="14EF900C" w14:textId="77777777" w:rsidR="00A131D5" w:rsidRPr="00A131D5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>Материал: 6082-</w:t>
      </w:r>
      <w:r w:rsidRPr="00A131D5">
        <w:rPr>
          <w:color w:val="2A333C"/>
          <w:sz w:val="28"/>
          <w:szCs w:val="28"/>
          <w:lang w:val="en-US"/>
        </w:rPr>
        <w:t>T</w:t>
      </w:r>
      <w:r w:rsidRPr="00A131D5">
        <w:rPr>
          <w:color w:val="2A333C"/>
          <w:sz w:val="28"/>
          <w:szCs w:val="28"/>
        </w:rPr>
        <w:t>6</w:t>
      </w:r>
    </w:p>
    <w:p w14:paraId="29EB15CB" w14:textId="77777777" w:rsidR="00A131D5" w:rsidRPr="00A131D5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 xml:space="preserve">Основная труба: </w:t>
      </w:r>
      <w:r w:rsidRPr="00A131D5">
        <w:rPr>
          <w:rFonts w:ascii="Cambria Math" w:hAnsi="Cambria Math" w:cs="Cambria Math"/>
          <w:color w:val="2A333C"/>
          <w:sz w:val="28"/>
          <w:szCs w:val="28"/>
        </w:rPr>
        <w:t>∅</w:t>
      </w:r>
      <w:r w:rsidRPr="00A131D5">
        <w:rPr>
          <w:color w:val="2A333C"/>
          <w:sz w:val="28"/>
          <w:szCs w:val="28"/>
        </w:rPr>
        <w:t xml:space="preserve"> 50×2,0 мм</w:t>
      </w:r>
    </w:p>
    <w:p w14:paraId="450A3D0D" w14:textId="77777777" w:rsidR="00A131D5" w:rsidRPr="00A131D5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 xml:space="preserve">Распорка: </w:t>
      </w:r>
      <w:r w:rsidRPr="00A131D5">
        <w:rPr>
          <w:rFonts w:ascii="Cambria Math" w:hAnsi="Cambria Math" w:cs="Cambria Math"/>
          <w:color w:val="2A333C"/>
          <w:sz w:val="28"/>
          <w:szCs w:val="28"/>
        </w:rPr>
        <w:t>∅</w:t>
      </w:r>
      <w:r w:rsidRPr="00A131D5">
        <w:rPr>
          <w:color w:val="2A333C"/>
          <w:sz w:val="28"/>
          <w:szCs w:val="28"/>
        </w:rPr>
        <w:t xml:space="preserve"> 20×2,0 мм</w:t>
      </w:r>
    </w:p>
    <w:p w14:paraId="76B4D5ED" w14:textId="77777777" w:rsidR="00A131D5" w:rsidRPr="00A131D5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 xml:space="preserve">Диагональ: </w:t>
      </w:r>
      <w:r w:rsidRPr="00A131D5">
        <w:rPr>
          <w:rFonts w:ascii="Cambria Math" w:hAnsi="Cambria Math" w:cs="Cambria Math"/>
          <w:color w:val="2A333C"/>
          <w:sz w:val="28"/>
          <w:szCs w:val="28"/>
        </w:rPr>
        <w:t>∅</w:t>
      </w:r>
      <w:r w:rsidRPr="00A131D5">
        <w:rPr>
          <w:color w:val="2A333C"/>
          <w:sz w:val="28"/>
          <w:szCs w:val="28"/>
        </w:rPr>
        <w:t xml:space="preserve"> 20×2,0 мм</w:t>
      </w:r>
    </w:p>
    <w:p w14:paraId="7D667913" w14:textId="77777777" w:rsidR="00A131D5" w:rsidRPr="00A131D5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 xml:space="preserve">Втулка: </w:t>
      </w:r>
      <w:r w:rsidRPr="00A131D5">
        <w:rPr>
          <w:rFonts w:ascii="Cambria Math" w:hAnsi="Cambria Math" w:cs="Cambria Math"/>
          <w:color w:val="2A333C"/>
          <w:sz w:val="28"/>
          <w:szCs w:val="28"/>
        </w:rPr>
        <w:t>∅</w:t>
      </w:r>
      <w:r w:rsidRPr="00A131D5">
        <w:rPr>
          <w:color w:val="2A333C"/>
          <w:sz w:val="28"/>
          <w:szCs w:val="28"/>
        </w:rPr>
        <w:t xml:space="preserve"> 50×70 мм</w:t>
      </w:r>
    </w:p>
    <w:p w14:paraId="2E80234B" w14:textId="77777777" w:rsidR="00A131D5" w:rsidRPr="00A131D5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>4-сторонние диагонали</w:t>
      </w:r>
    </w:p>
    <w:p w14:paraId="2ABABAD2" w14:textId="77777777" w:rsidR="00A131D5" w:rsidRPr="00A131D5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>с односторонними аксессуарами</w:t>
      </w:r>
    </w:p>
    <w:p w14:paraId="0BEBAE2E" w14:textId="77777777" w:rsidR="00A131D5" w:rsidRPr="00A131D5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 xml:space="preserve">с сертификатом </w:t>
      </w:r>
      <w:r w:rsidRPr="00A131D5">
        <w:rPr>
          <w:color w:val="2A333C"/>
          <w:sz w:val="28"/>
          <w:szCs w:val="28"/>
          <w:lang w:val="en-US"/>
        </w:rPr>
        <w:t>TUV</w:t>
      </w:r>
    </w:p>
    <w:p w14:paraId="3BC6235F" w14:textId="3CA47365" w:rsidR="0038722D" w:rsidRDefault="00A131D5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color w:val="2A333C"/>
          <w:sz w:val="28"/>
          <w:szCs w:val="28"/>
        </w:rPr>
      </w:pPr>
      <w:r w:rsidRPr="00A131D5">
        <w:rPr>
          <w:color w:val="2A333C"/>
          <w:sz w:val="28"/>
          <w:szCs w:val="28"/>
        </w:rPr>
        <w:t xml:space="preserve">совместим с </w:t>
      </w:r>
      <w:r w:rsidRPr="00A131D5">
        <w:rPr>
          <w:color w:val="2A333C"/>
          <w:sz w:val="28"/>
          <w:szCs w:val="28"/>
          <w:lang w:val="en-US"/>
        </w:rPr>
        <w:t>Global</w:t>
      </w:r>
      <w:r w:rsidRPr="00A131D5">
        <w:rPr>
          <w:color w:val="2A333C"/>
          <w:sz w:val="28"/>
          <w:szCs w:val="28"/>
        </w:rPr>
        <w:t xml:space="preserve"> </w:t>
      </w:r>
      <w:r w:rsidRPr="00A131D5">
        <w:rPr>
          <w:color w:val="2A333C"/>
          <w:sz w:val="28"/>
          <w:szCs w:val="28"/>
          <w:lang w:val="en-US"/>
        </w:rPr>
        <w:t>Truss</w:t>
      </w:r>
      <w:r w:rsidRPr="00A131D5">
        <w:rPr>
          <w:color w:val="2A333C"/>
          <w:sz w:val="28"/>
          <w:szCs w:val="28"/>
        </w:rPr>
        <w:t xml:space="preserve"> </w:t>
      </w:r>
      <w:r w:rsidRPr="00A131D5">
        <w:rPr>
          <w:color w:val="2A333C"/>
          <w:sz w:val="28"/>
          <w:szCs w:val="28"/>
          <w:lang w:val="en-US"/>
        </w:rPr>
        <w:t>F</w:t>
      </w:r>
      <w:r w:rsidRPr="00A131D5">
        <w:rPr>
          <w:color w:val="2A333C"/>
          <w:sz w:val="28"/>
          <w:szCs w:val="28"/>
        </w:rPr>
        <w:t>34</w:t>
      </w:r>
    </w:p>
    <w:p w14:paraId="32D76928" w14:textId="2316BF0F" w:rsidR="00F21B9F" w:rsidRPr="00A131D5" w:rsidRDefault="00F21B9F" w:rsidP="00A131D5">
      <w:pPr>
        <w:pStyle w:val="a9"/>
        <w:numPr>
          <w:ilvl w:val="0"/>
          <w:numId w:val="7"/>
        </w:numPr>
        <w:shd w:val="clear" w:color="auto" w:fill="FFFFFF"/>
        <w:spacing w:before="120" w:beforeAutospacing="0" w:after="192" w:afterAutospacing="0"/>
        <w:ind w:left="2415" w:right="851" w:hanging="357"/>
        <w:rPr>
          <w:rStyle w:val="aa"/>
          <w:b w:val="0"/>
          <w:bCs w:val="0"/>
          <w:color w:val="2A333C"/>
          <w:sz w:val="28"/>
          <w:szCs w:val="28"/>
        </w:rPr>
      </w:pPr>
      <w:r>
        <w:rPr>
          <w:color w:val="2A333C"/>
          <w:sz w:val="28"/>
          <w:szCs w:val="28"/>
        </w:rPr>
        <w:t>длина 1 метр</w:t>
      </w:r>
    </w:p>
    <w:p w14:paraId="52D18A6F" w14:textId="58A78025" w:rsidR="00E41C94" w:rsidRPr="00A131D5" w:rsidRDefault="00E41C94" w:rsidP="0038722D">
      <w:pPr>
        <w:ind w:left="851" w:right="851"/>
        <w:rPr>
          <w:sz w:val="24"/>
          <w:lang w:val="kk-KZ"/>
        </w:rPr>
      </w:pPr>
    </w:p>
    <w:sectPr w:rsidR="00E41C94" w:rsidRPr="00A131D5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9E5A" w14:textId="77777777" w:rsidR="00C976BB" w:rsidRDefault="00C976BB" w:rsidP="00CA33DA">
      <w:r>
        <w:separator/>
      </w:r>
    </w:p>
  </w:endnote>
  <w:endnote w:type="continuationSeparator" w:id="0">
    <w:p w14:paraId="1601B5FF" w14:textId="77777777" w:rsidR="00C976BB" w:rsidRDefault="00C976BB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F481" w14:textId="77777777" w:rsidR="00C976BB" w:rsidRDefault="00C976BB" w:rsidP="00CA33DA">
      <w:r>
        <w:separator/>
      </w:r>
    </w:p>
  </w:footnote>
  <w:footnote w:type="continuationSeparator" w:id="0">
    <w:p w14:paraId="035DA623" w14:textId="77777777" w:rsidR="00C976BB" w:rsidRDefault="00C976BB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06A3DF99" w:rsidR="00996B01" w:rsidRPr="00CA4385" w:rsidRDefault="00A131D5" w:rsidP="00533D71">
    <w:pPr>
      <w:pStyle w:val="a3"/>
      <w:tabs>
        <w:tab w:val="clear" w:pos="4677"/>
      </w:tabs>
      <w:jc w:val="left"/>
      <w:rPr>
        <w:lang w:val="ru-RU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F82EF5" wp14:editId="53106B45">
          <wp:simplePos x="0" y="0"/>
          <wp:positionH relativeFrom="column">
            <wp:posOffset>6149340</wp:posOffset>
          </wp:positionH>
          <wp:positionV relativeFrom="paragraph">
            <wp:posOffset>327660</wp:posOffset>
          </wp:positionV>
          <wp:extent cx="1068070" cy="362585"/>
          <wp:effectExtent l="0" t="0" r="0" b="0"/>
          <wp:wrapTight wrapText="bothSides">
            <wp:wrapPolygon edited="0">
              <wp:start x="0" y="0"/>
              <wp:lineTo x="0" y="20427"/>
              <wp:lineTo x="21189" y="20427"/>
              <wp:lineTo x="21189" y="0"/>
              <wp:lineTo x="0" y="0"/>
            </wp:wrapPolygon>
          </wp:wrapTight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3655"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</w:t>
    </w:r>
    <w:r w:rsidRPr="00A131D5">
      <w:rPr>
        <w:noProof/>
        <w:sz w:val="28"/>
        <w:szCs w:val="28"/>
      </w:rPr>
      <w:t>MAXON</w:t>
    </w:r>
    <w:r w:rsidRPr="00A131D5">
      <w:rPr>
        <w:noProof/>
        <w:sz w:val="28"/>
        <w:szCs w:val="28"/>
        <w:lang w:val="ru-RU"/>
      </w:rPr>
      <w:t xml:space="preserve"> Ферма 4-х пунктовая </w:t>
    </w:r>
    <w:r w:rsidRPr="00A131D5">
      <w:rPr>
        <w:noProof/>
        <w:sz w:val="28"/>
        <w:szCs w:val="28"/>
      </w:rPr>
      <w:t>URQSC</w:t>
    </w:r>
    <w:r w:rsidRPr="00A131D5">
      <w:rPr>
        <w:noProof/>
        <w:sz w:val="28"/>
        <w:szCs w:val="28"/>
        <w:lang w:val="ru-RU"/>
      </w:rPr>
      <w:t>290-1000 (1м)</w:t>
    </w:r>
    <w:r w:rsidR="00533D71">
      <w:rPr>
        <w:noProof/>
        <w:lang w:val="kk-KZ"/>
      </w:rPr>
      <w:t xml:space="preserve">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B3F"/>
    <w:multiLevelType w:val="hybridMultilevel"/>
    <w:tmpl w:val="D4C4EA5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A9E747B"/>
    <w:multiLevelType w:val="hybridMultilevel"/>
    <w:tmpl w:val="C29A2E4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6FB5380B"/>
    <w:multiLevelType w:val="hybridMultilevel"/>
    <w:tmpl w:val="7C7E4A6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09088368">
    <w:abstractNumId w:val="6"/>
    <w:lvlOverride w:ilvl="0">
      <w:startOverride w:val="1"/>
    </w:lvlOverride>
  </w:num>
  <w:num w:numId="2" w16cid:durableId="1577789469">
    <w:abstractNumId w:val="3"/>
  </w:num>
  <w:num w:numId="3" w16cid:durableId="1748264148">
    <w:abstractNumId w:val="4"/>
  </w:num>
  <w:num w:numId="4" w16cid:durableId="1896617799">
    <w:abstractNumId w:val="2"/>
  </w:num>
  <w:num w:numId="5" w16cid:durableId="1954243635">
    <w:abstractNumId w:val="1"/>
  </w:num>
  <w:num w:numId="6" w16cid:durableId="1591237243">
    <w:abstractNumId w:val="5"/>
  </w:num>
  <w:num w:numId="7" w16cid:durableId="201472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46C5E"/>
    <w:rsid w:val="000A4C2E"/>
    <w:rsid w:val="001F2F7C"/>
    <w:rsid w:val="00201397"/>
    <w:rsid w:val="0036503C"/>
    <w:rsid w:val="0038722D"/>
    <w:rsid w:val="00410ABB"/>
    <w:rsid w:val="004C33AD"/>
    <w:rsid w:val="00533D71"/>
    <w:rsid w:val="00723655"/>
    <w:rsid w:val="007D72F0"/>
    <w:rsid w:val="008132CC"/>
    <w:rsid w:val="0082787A"/>
    <w:rsid w:val="00896091"/>
    <w:rsid w:val="008A7A6F"/>
    <w:rsid w:val="008E56C6"/>
    <w:rsid w:val="00976E2B"/>
    <w:rsid w:val="00996B01"/>
    <w:rsid w:val="00A131D5"/>
    <w:rsid w:val="00A67EE1"/>
    <w:rsid w:val="00BA63A8"/>
    <w:rsid w:val="00C42A4A"/>
    <w:rsid w:val="00C976BB"/>
    <w:rsid w:val="00CA33DA"/>
    <w:rsid w:val="00CA4385"/>
    <w:rsid w:val="00E41C94"/>
    <w:rsid w:val="00E70845"/>
    <w:rsid w:val="00E80C0F"/>
    <w:rsid w:val="00EC18A7"/>
    <w:rsid w:val="00F21B9F"/>
    <w:rsid w:val="00F37E6D"/>
    <w:rsid w:val="00F4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8E56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E56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8E56C6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8E5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7</cp:revision>
  <dcterms:created xsi:type="dcterms:W3CDTF">2022-06-10T08:25:00Z</dcterms:created>
  <dcterms:modified xsi:type="dcterms:W3CDTF">2025-08-13T10:54:00Z</dcterms:modified>
</cp:coreProperties>
</file>