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1"/>
        </w:numPr>
      </w:pPr>
      <w:r>
        <w:t xml:space="preserve">Настройка сетевого интерфейса подразумевает возможность индивидуал</w:t>
      </w:r>
      <w:r>
        <w:t xml:space="preserve">ьной настройки параметров сетевой инфраструктуры, включая детализированную конфигурацию сети и подсети, что позволяет адаптировать систему под уникальные потребности пользователя с учетом специфических требований и особенностей используемой инфраструктуры.</w:t>
      </w:r>
      <w:r/>
    </w:p>
    <w:p>
      <w:pPr>
        <w:numPr>
          <w:ilvl w:val="0"/>
          <w:numId w:val="1"/>
        </w:numPr>
      </w:pPr>
      <w:r>
        <w:t xml:space="preserve">Реализована функциональность, позволяющая выполнять детал</w:t>
      </w:r>
      <w:r>
        <w:t xml:space="preserve">ьную настройку и жесткую привязку физических MAC-адресов к конкретным устройствам, что обеспечивает высокий уровень контроля, управления и безопасности в рамках локальной сети, снижая риск несанкционированного доступа и повышая стабильность работы системы.</w:t>
      </w:r>
      <w:r/>
    </w:p>
    <w:p>
      <w:pPr>
        <w:numPr>
          <w:ilvl w:val="0"/>
          <w:numId w:val="1"/>
        </w:numPr>
      </w:pPr>
      <w:r>
        <w:t xml:space="preserve">Программное обеспечение предоставляет возможность установит</w:t>
      </w:r>
      <w:r>
        <w:t xml:space="preserve">ь пороговое значение критической температуры, при достижении которого устройство автоматически выключится, что служит для предотвращения перегрева и обеспечения долговечности эксплуатации оборудования, а также защиты от потенциального теплового разрушения.</w:t>
      </w:r>
      <w:r/>
    </w:p>
    <w:p>
      <w:pPr>
        <w:numPr>
          <w:ilvl w:val="0"/>
          <w:numId w:val="1"/>
        </w:numPr>
      </w:pPr>
      <w:r>
        <w:t xml:space="preserve">Функция авт</w:t>
      </w:r>
      <w:r>
        <w:t xml:space="preserve">оматизированного поиска и сканирования всех микрофонных пультов, подключенных к сети через главный блок управления, позволяет эффективно контролировать конфигурацию и состояние сети, обеспечивая централизованное управление и мониторинг состояния устройств.</w:t>
      </w:r>
      <w:r/>
    </w:p>
    <w:p>
      <w:pPr>
        <w:numPr>
          <w:ilvl w:val="0"/>
          <w:numId w:val="1"/>
        </w:numPr>
      </w:pPr>
      <w:r>
        <w:t xml:space="preserve">Возможность вручную задавать групповы</w:t>
      </w:r>
      <w:r>
        <w:t xml:space="preserve">е и уникальные идентификаторы ID для каждого микрофонного пульта обеспечивает гибкость и точность в управлении конференц-системой, позволяя легко идентифицировать и настраивать отдельные устройства в соответствии с их функциональными назначениями и ролями.</w:t>
      </w:r>
      <w:r/>
    </w:p>
    <w:p>
      <w:pPr>
        <w:numPr>
          <w:ilvl w:val="0"/>
          <w:numId w:val="1"/>
        </w:numPr>
      </w:pPr>
      <w:r>
        <w:t xml:space="preserve">Программное обеспечение позволяет задавать индивидуальные SSID (Service </w:t>
      </w:r>
      <w:r>
        <w:t xml:space="preserve">Set</w:t>
      </w:r>
      <w:r>
        <w:t xml:space="preserve"> </w:t>
      </w:r>
      <w:r>
        <w:t xml:space="preserve">Identifier</w:t>
      </w:r>
      <w:r>
        <w:t xml:space="preserve">) для каждой точки доступа и микрофонного пульта, что обеспечивает повышенный уровень безопасности сети и предотвращает несанкционированный доступ к конфиденциальной информации.</w:t>
      </w:r>
      <w:r/>
    </w:p>
    <w:p>
      <w:pPr>
        <w:numPr>
          <w:ilvl w:val="0"/>
          <w:numId w:val="1"/>
        </w:numPr>
      </w:pPr>
      <w:r>
        <w:t xml:space="preserve">В системе преду</w:t>
      </w:r>
      <w:r>
        <w:t xml:space="preserve">смотрена возможность настройки временной задержки передачи сигнала от микрофонного пульта до точки доступа, что позволяет обеспечить синхронизацию и устранение возможных конфликтов в передаче данных, повышая общую эффективность и надежность работы системы.</w:t>
      </w:r>
      <w:r/>
    </w:p>
    <w:p>
      <w:pPr>
        <w:numPr>
          <w:ilvl w:val="0"/>
          <w:numId w:val="1"/>
        </w:numPr>
      </w:pPr>
      <w:r>
        <w:t xml:space="preserve">Система подд</w:t>
      </w:r>
      <w:r>
        <w:t xml:space="preserve">ерживает переключение между беспроводной и проводной конфигурацией конференции, а также возможность их одновременного функционирования, что обеспечивает гибкость и адаптивность в различных условиях эксплуатации, повышая надежность и удобство использования.</w:t>
      </w:r>
      <w:r/>
    </w:p>
    <w:p>
      <w:pPr>
        <w:numPr>
          <w:ilvl w:val="0"/>
          <w:numId w:val="1"/>
        </w:numPr>
      </w:pPr>
      <w:r>
        <w:rPr>
          <w:b/>
          <w:bCs/>
        </w:rPr>
        <w:t xml:space="preserve">Выбор режимов проведения конференции из предложенных вариантов для оптимизации процесса управления: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FIFO:</w:t>
      </w:r>
      <w:r>
        <w:t xml:space="preserve"> </w:t>
      </w:r>
      <w:r>
        <w:t xml:space="preserve">В случае достижения максимального количества активных выступающих, первый активный микрофон автоматически отключается последующим выступающим, что обеспечивает динамическую ротацию участников.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NORMAL</w:t>
      </w:r>
      <w:r>
        <w:rPr>
          <w:b/>
          <w:bCs/>
        </w:rPr>
        <w:t xml:space="preserve">:</w:t>
      </w:r>
      <w:r>
        <w:t xml:space="preserve"> </w:t>
      </w:r>
      <w:r>
        <w:t xml:space="preserve">После</w:t>
      </w:r>
      <w:r>
        <w:t xml:space="preserve"> достижения лимита выступающих, новый делегат автоматически попадает в очередь ожидания, поддерживая баланс между активными участниками и ожидающими.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FREE:</w:t>
      </w:r>
      <w:r>
        <w:t xml:space="preserve"> </w:t>
      </w:r>
      <w:r>
        <w:t xml:space="preserve">Шесть делегатов могут выступать без предварительного подтверждения, что обеспечивает максимальную свободу высказываний и спонтанность участия.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APPLY:</w:t>
      </w:r>
      <w:r>
        <w:t xml:space="preserve"> </w:t>
      </w:r>
      <w:r>
        <w:t xml:space="preserve">Выступление требует предварительного одобрения председателем или оператором, а количество ожидающих в очереди ограничивается числом активных микрофонов.</w:t>
      </w:r>
      <w:r/>
    </w:p>
    <w:p>
      <w:pPr>
        <w:numPr>
          <w:ilvl w:val="0"/>
          <w:numId w:val="1"/>
        </w:numPr>
      </w:pPr>
      <w:r>
        <w:t xml:space="preserve">Программное обеспечение предоставляет возможность одновременного использования до восьми микрофонных пультов, что обеспечивает многопользовательский режим взаимодействия и способствует более эффективной коммуникации в рамках конференции.</w:t>
      </w:r>
      <w:r/>
    </w:p>
    <w:p>
      <w:pPr>
        <w:numPr>
          <w:ilvl w:val="0"/>
          <w:numId w:val="1"/>
        </w:numPr>
      </w:pPr>
      <w:r>
        <w:rPr>
          <w:b/>
          <w:bCs/>
        </w:rPr>
        <w:t xml:space="preserve">Опции голосования с выбором из предложенных режимов для разнообразных сценариев использования: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Да/Нет/Воздержался:</w:t>
      </w:r>
      <w:r>
        <w:t xml:space="preserve"> </w:t>
      </w:r>
      <w:r>
        <w:t xml:space="preserve">Простейшая форма голосования с тремя возможными ответами, что удобно для быстрого принятия решений.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Один из пяти:</w:t>
      </w:r>
      <w:r>
        <w:t xml:space="preserve"> </w:t>
      </w:r>
      <w:r>
        <w:t xml:space="preserve">Выбор одного варианта из пяти предложенных, что особенно полезно для голосования с множеством опций и вариантов ответа.</w:t>
      </w:r>
      <w:r/>
    </w:p>
    <w:p>
      <w:pPr>
        <w:numPr>
          <w:ilvl w:val="1"/>
          <w:numId w:val="1"/>
        </w:numPr>
      </w:pPr>
      <w:r>
        <w:rPr>
          <w:b/>
          <w:bCs/>
        </w:rPr>
        <w:t xml:space="preserve">Рейтинг:</w:t>
      </w:r>
      <w:r>
        <w:t xml:space="preserve"> </w:t>
      </w:r>
      <w:r>
        <w:t xml:space="preserve">Оценка по шкале из пяти градаций, что позволяет проводить детализированное и многокритериальное голосование.</w:t>
      </w:r>
      <w:r/>
    </w:p>
    <w:p>
      <w:pPr>
        <w:numPr>
          <w:ilvl w:val="0"/>
          <w:numId w:val="1"/>
        </w:numPr>
      </w:pPr>
      <w:r>
        <w:t xml:space="preserve">Возможность выводить результаты голосования непосредственно на устройства участников или завершать голосование досрочно, обеспечивая оперативное информирование и управление процессом голосования.</w:t>
      </w:r>
      <w:r/>
    </w:p>
    <w:p>
      <w:pPr>
        <w:numPr>
          <w:ilvl w:val="0"/>
          <w:numId w:val="1"/>
        </w:numPr>
      </w:pPr>
      <w:r>
        <w:t xml:space="preserve">Программное обеспечение позволяет оперативно изменять язык интерфейса на микрофонных пультах, предлагая выбор между русским и казахским языками, что повышает удобство использования системы для пользователей, говорящих на этих языках.</w:t>
      </w:r>
      <w:r/>
    </w:p>
    <w:p>
      <w:pPr>
        <w:numPr>
          <w:ilvl w:val="0"/>
          <w:numId w:val="1"/>
        </w:numPr>
      </w:pPr>
      <w:r>
        <w:t xml:space="preserve">Предусмотрена возможность независимой настройки цифровой обработки звука для каждого входного и выходного канала с одновременной поддержкой до двух каналов DSP, что позволяет обеспечить высокое качество звука и гибкость в его обработке.</w:t>
      </w:r>
      <w:r/>
    </w:p>
    <w:p>
      <w:pPr>
        <w:numPr>
          <w:ilvl w:val="0"/>
          <w:numId w:val="1"/>
        </w:numPr>
      </w:pPr>
      <w:r>
        <w:t xml:space="preserve">Встроенные функции подавления акустической обратной связи (AFC), активного шумоподавления (ANC) и автоматической регулировки усиления (AGC) обеспечивают высокое качество звука и комфортное восприятие речи участников.</w:t>
      </w:r>
      <w:r/>
    </w:p>
    <w:p>
      <w:pPr>
        <w:numPr>
          <w:ilvl w:val="0"/>
          <w:numId w:val="1"/>
        </w:numPr>
      </w:pPr>
      <w:r>
        <w:t xml:space="preserve">Возможность независимой регулировки уровня громкости на четырех входных и четырех выходных каналах позволяет настроить оптимальное звучание для каждого пользователя, учитывая индивидуальные предпочтения и акустические условия.</w:t>
      </w:r>
      <w:r/>
    </w:p>
    <w:p>
      <w:pPr>
        <w:numPr>
          <w:ilvl w:val="0"/>
          <w:numId w:val="1"/>
        </w:numPr>
      </w:pPr>
      <w:r>
        <w:t xml:space="preserve">Программное обеспечение предоставляет возможность использовать предустановленные пресеты для изменения голоса или выполнять ручную настройку в режиме реального времени, что обеспечивает гибкость в управлении звуковыми характеристиками.</w:t>
      </w:r>
      <w:r/>
    </w:p>
    <w:p>
      <w:pPr>
        <w:numPr>
          <w:ilvl w:val="0"/>
          <w:numId w:val="1"/>
        </w:numPr>
      </w:pPr>
      <w:r>
        <w:t xml:space="preserve">Система позволяет настроить автоматическое слежение камеры за активным микрофонным пультом, что улучшает визуальное восприятие конференции и способствует более интерактивному взаимодействию участников.</w:t>
      </w:r>
      <w:r/>
    </w:p>
    <w:p>
      <w:pPr>
        <w:numPr>
          <w:ilvl w:val="0"/>
          <w:numId w:val="1"/>
        </w:numPr>
      </w:pPr>
      <w:r>
        <w:t xml:space="preserve">Программное обеспечение поддерживает несколько протоколов управления камерами, таких как SAMSUNG, VISCA, PELCO_D и CHARTU, что обеспечивает совместимость с различными моделями и марками камер, расширяя возможности интеграции системы.</w:t>
      </w:r>
      <w:r/>
    </w:p>
    <w:p>
      <w:pPr>
        <w:numPr>
          <w:ilvl w:val="0"/>
          <w:numId w:val="1"/>
        </w:numPr>
      </w:pPr>
      <w:r>
        <w:t xml:space="preserve">Поддержка каскадного подключения камер позволяет расширить возможности видеонаблюдения и охват, обеспечивая более детализированное и многоканальное видеонаблюдение.</w:t>
      </w:r>
      <w:r/>
    </w:p>
    <w:p>
      <w:pPr>
        <w:numPr>
          <w:ilvl w:val="0"/>
          <w:numId w:val="1"/>
        </w:numPr>
      </w:pPr>
      <w:r>
        <w:t xml:space="preserve">Программное обеспечение предоставляет возможность задать таймер для выступлений в режиме секундомера или обратного отсчета, что позволяет автоматически отключать микрофон по истечении заданного времени, обеспечивая регламент выступлений.</w:t>
      </w:r>
      <w:r/>
    </w:p>
    <w:p>
      <w:pPr>
        <w:numPr>
          <w:ilvl w:val="0"/>
          <w:numId w:val="1"/>
        </w:numPr>
      </w:pPr>
      <w:r>
        <w:t xml:space="preserve">Возможность синхронизации дисплея микрофонного пульта с компьютером для отображения актуальной даты и времени, что обеспечивает точное информирование участников конференции.</w:t>
      </w:r>
      <w:r/>
    </w:p>
    <w:p>
      <w:pPr>
        <w:numPr>
          <w:ilvl w:val="0"/>
          <w:numId w:val="1"/>
        </w:numPr>
      </w:pPr>
      <w:r>
        <w:t xml:space="preserve">Программное обеспечение позволяет загружать пользовательские изображения для установки их в качестве фонового рисунка на микрофонных пультах, что позволяет персонализировать устройства и улучшить визуальное восприятие.</w:t>
      </w:r>
      <w:r/>
    </w:p>
    <w:p>
      <w:pPr>
        <w:numPr>
          <w:ilvl w:val="0"/>
          <w:numId w:val="1"/>
        </w:numPr>
      </w:pPr>
      <w:r>
        <w:t xml:space="preserve">В программное обеспечение встроен конвертер изображений, который позволяет преобразовывать форматы PNG и JPG в необходимый формат ICL, обеспечивая совместимость и удобство использования изображений.</w:t>
      </w:r>
      <w:r/>
    </w:p>
    <w:p>
      <w:pPr>
        <w:numPr>
          <w:ilvl w:val="0"/>
          <w:numId w:val="1"/>
        </w:numPr>
      </w:pPr>
      <w:r>
        <w:t xml:space="preserve">Возможность присваивать индивидуальные имена каждому микрофонному пульту в режиме сервисных запросов позволяет легко идентифицировать устройства и упрощает управление системой</w:t>
      </w:r>
      <w:r>
        <w:t xml:space="preserve">.</w:t>
      </w:r>
      <w:r/>
    </w:p>
    <w:p>
      <w:pPr>
        <w:numPr>
          <w:ilvl w:val="0"/>
          <w:numId w:val="1"/>
        </w:numPr>
      </w:pPr>
      <w:r>
        <w:t xml:space="preserve">Программное</w:t>
      </w:r>
      <w:r>
        <w:t xml:space="preserve"> обеспечение позволяет отображать персональные запросы участников, такие как чай, кофе, вода, бумага, ручка, салфетка, администратор или техник, через сервисное меню в виде всплывающих уведомлений на экране, обеспечивая оперативное реагирование на запросы.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020" w:right="-283"/>
      <w:rPr>
        <w:sz w:val="24"/>
        <w:szCs w:val="24"/>
      </w:rPr>
    </w:pP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Программное обеспечение для управления комплексной конференц-системой</w:t>
    </w:r>
    <w:r>
      <w:rPr>
        <w:b/>
        <w:bCs/>
        <w:sz w:val="24"/>
        <w:szCs w:val="24"/>
      </w:rPr>
      <w:t xml:space="preserve"> имеет</w:t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ряд функций</w:t>
    </w:r>
    <w:r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:</w:t>
    </w:r>
    <w:r>
      <w:rPr>
        <w:sz w:val="24"/>
        <w:szCs w:val="24"/>
      </w:rPr>
    </w:r>
  </w:p>
  <w:p>
    <w:pPr>
      <w:pStyle w:val="6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79"/>
    <w:uiPriority w:val="99"/>
  </w:style>
  <w:style w:type="character" w:styleId="45">
    <w:name w:val="Footer Char"/>
    <w:basedOn w:val="676"/>
    <w:link w:val="681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1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Header"/>
    <w:basedOn w:val="675"/>
    <w:link w:val="6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0" w:customStyle="1">
    <w:name w:val="Верхний колонтитул Знак"/>
    <w:basedOn w:val="676"/>
    <w:link w:val="679"/>
    <w:uiPriority w:val="99"/>
  </w:style>
  <w:style w:type="paragraph" w:styleId="681">
    <w:name w:val="Footer"/>
    <w:basedOn w:val="675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Нижний колонтитул Знак"/>
    <w:basedOn w:val="676"/>
    <w:link w:val="6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Line</dc:creator>
  <cp:keywords/>
  <dc:description/>
  <cp:lastModifiedBy>Виктор Борисенко</cp:lastModifiedBy>
  <cp:revision>4</cp:revision>
  <dcterms:created xsi:type="dcterms:W3CDTF">2024-05-21T11:55:00Z</dcterms:created>
  <dcterms:modified xsi:type="dcterms:W3CDTF">2024-05-24T08:47:06Z</dcterms:modified>
</cp:coreProperties>
</file>