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876915A" w:rsidR="00064BB4" w:rsidRDefault="0063514F">
      <w:pPr>
        <w:ind w:left="851" w:right="567"/>
        <w:rPr>
          <w:lang w:val="kk-KZ"/>
        </w:rPr>
      </w:pPr>
      <w:r w:rsidRPr="0063514F">
        <w:rPr>
          <w:lang w:val="kk-KZ"/>
        </w:rPr>
        <w:drawing>
          <wp:anchor distT="0" distB="0" distL="114300" distR="114300" simplePos="0" relativeHeight="251658240" behindDoc="1" locked="0" layoutInCell="1" allowOverlap="1" wp14:anchorId="059F2D03" wp14:editId="213CA891">
            <wp:simplePos x="0" y="0"/>
            <wp:positionH relativeFrom="column">
              <wp:posOffset>2353945</wp:posOffset>
            </wp:positionH>
            <wp:positionV relativeFrom="paragraph">
              <wp:posOffset>144780</wp:posOffset>
            </wp:positionV>
            <wp:extent cx="304038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19" y="21420"/>
                <wp:lineTo x="21519" y="0"/>
                <wp:lineTo x="0" y="0"/>
              </wp:wrapPolygon>
            </wp:wrapTight>
            <wp:docPr id="754274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7425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4B61F811" w:rsidR="00947FEC" w:rsidRDefault="00947FEC">
      <w:pPr>
        <w:ind w:left="851" w:right="567"/>
        <w:rPr>
          <w:lang w:val="kk-KZ"/>
        </w:rPr>
      </w:pPr>
    </w:p>
    <w:p w14:paraId="5DF53A8C" w14:textId="5B672518" w:rsidR="00947FEC" w:rsidRDefault="00947FEC">
      <w:pPr>
        <w:ind w:left="851" w:right="567"/>
        <w:rPr>
          <w:lang w:val="kk-KZ"/>
        </w:rPr>
      </w:pPr>
    </w:p>
    <w:p w14:paraId="70506E8A" w14:textId="5BE0F0AD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Pr="0063514F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ru-RU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175B81F1" w14:textId="4CCE1846" w:rsidR="00170214" w:rsidRPr="0063514F" w:rsidRDefault="003D40DC" w:rsidP="00C51C09">
      <w:pPr>
        <w:ind w:left="1191" w:right="567"/>
        <w:rPr>
          <w:b/>
          <w:bCs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091426" w:rsidRPr="00091426">
        <w:rPr>
          <w:b/>
          <w:bCs/>
          <w:sz w:val="24"/>
          <w:lang w:val="ru-RU"/>
        </w:rPr>
        <w:t>ВХ-V</w:t>
      </w:r>
      <w:r w:rsidR="0063514F">
        <w:rPr>
          <w:b/>
          <w:bCs/>
          <w:sz w:val="24"/>
        </w:rPr>
        <w:t>SA</w:t>
      </w:r>
    </w:p>
    <w:p w14:paraId="5C3F5BEA" w14:textId="77777777" w:rsidR="00C51C09" w:rsidRPr="00604795" w:rsidRDefault="00C51C09" w:rsidP="00C51C09">
      <w:pPr>
        <w:ind w:left="1191" w:right="567"/>
        <w:rPr>
          <w:b/>
          <w:bCs/>
          <w:sz w:val="24"/>
          <w:lang w:val="ru-RU"/>
        </w:rPr>
      </w:pPr>
    </w:p>
    <w:p w14:paraId="396E45E8" w14:textId="77777777" w:rsidR="007D4EC9" w:rsidRPr="007D4EC9" w:rsidRDefault="00604795" w:rsidP="00947FEC">
      <w:pPr>
        <w:pStyle w:val="afd"/>
        <w:ind w:left="851" w:right="567"/>
        <w:jc w:val="both"/>
        <w:rPr>
          <w:spacing w:val="-7"/>
          <w:sz w:val="24"/>
          <w:szCs w:val="24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Pr="00B65DCF">
        <w:rPr>
          <w:b/>
          <w:bCs/>
          <w:sz w:val="24"/>
          <w:szCs w:val="24"/>
          <w:lang w:val="en-US"/>
        </w:rPr>
        <w:t>O</w:t>
      </w:r>
      <w:r w:rsidR="00170214" w:rsidRPr="00B65DCF">
        <w:rPr>
          <w:b/>
          <w:bCs/>
          <w:sz w:val="24"/>
          <w:szCs w:val="24"/>
          <w:lang w:val="en-US"/>
        </w:rPr>
        <w:t>NBON</w:t>
      </w:r>
      <w:r w:rsidRPr="00B65DCF">
        <w:rPr>
          <w:b/>
          <w:bCs/>
          <w:sz w:val="24"/>
          <w:szCs w:val="24"/>
        </w:rPr>
        <w:t xml:space="preserve"> </w:t>
      </w:r>
      <w:r w:rsidR="005213E1" w:rsidRPr="005213E1">
        <w:rPr>
          <w:b/>
          <w:bCs/>
          <w:sz w:val="24"/>
          <w:szCs w:val="24"/>
        </w:rPr>
        <w:t>приемная карта</w:t>
      </w:r>
      <w:r w:rsidR="005213E1">
        <w:rPr>
          <w:b/>
          <w:bCs/>
          <w:sz w:val="24"/>
          <w:szCs w:val="24"/>
        </w:rPr>
        <w:t xml:space="preserve"> </w:t>
      </w:r>
      <w:r w:rsidR="00091426" w:rsidRPr="00091426">
        <w:rPr>
          <w:b/>
          <w:bCs/>
          <w:sz w:val="24"/>
          <w:szCs w:val="24"/>
        </w:rPr>
        <w:t>ВХ-V</w:t>
      </w:r>
      <w:r w:rsidR="0063514F">
        <w:rPr>
          <w:b/>
          <w:bCs/>
          <w:sz w:val="24"/>
          <w:szCs w:val="24"/>
          <w:lang w:val="en-US"/>
        </w:rPr>
        <w:t>SA</w:t>
      </w:r>
      <w:r w:rsidR="00C51C09">
        <w:rPr>
          <w:b/>
          <w:bCs/>
          <w:sz w:val="24"/>
          <w:szCs w:val="24"/>
        </w:rPr>
        <w:t xml:space="preserve">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7D4EC9" w:rsidRPr="007D4EC9">
        <w:rPr>
          <w:spacing w:val="-7"/>
          <w:sz w:val="24"/>
          <w:szCs w:val="24"/>
        </w:rPr>
        <w:t xml:space="preserve">передающая карта нового поколения с </w:t>
      </w:r>
      <w:r w:rsidR="007D4EC9" w:rsidRPr="007D4EC9">
        <w:rPr>
          <w:spacing w:val="-7"/>
          <w:sz w:val="24"/>
          <w:szCs w:val="24"/>
          <w:lang w:val="en-US"/>
        </w:rPr>
        <w:t>HDMI</w:t>
      </w:r>
      <w:r w:rsidR="007D4EC9" w:rsidRPr="007D4EC9">
        <w:rPr>
          <w:spacing w:val="-7"/>
          <w:sz w:val="24"/>
          <w:szCs w:val="24"/>
        </w:rPr>
        <w:t xml:space="preserve">-входом, предназначенная для подключения к компьютерам, ТВ-приставкам, шлюзам и промышленному оборудованию. Поддерживает до 1,31 мегапикселя общей выходной нагрузки, максимальное разрешение 3840×3840 пикселей, оснащена 2 гигабитными портами для подключения приёмных карт (до 655360 пикселей на порт), имеет интерфейс </w:t>
      </w:r>
      <w:r w:rsidR="007D4EC9" w:rsidRPr="007D4EC9">
        <w:rPr>
          <w:spacing w:val="-7"/>
          <w:sz w:val="24"/>
          <w:szCs w:val="24"/>
          <w:lang w:val="en-US"/>
        </w:rPr>
        <w:t>RS</w:t>
      </w:r>
      <w:r w:rsidR="007D4EC9" w:rsidRPr="007D4EC9">
        <w:rPr>
          <w:spacing w:val="-7"/>
          <w:sz w:val="24"/>
          <w:szCs w:val="24"/>
        </w:rPr>
        <w:t>485 для внешнего управления (опционально) и разъём для датчика яркости.</w:t>
      </w:r>
    </w:p>
    <w:p w14:paraId="061823CD" w14:textId="77777777" w:rsidR="007D4EC9" w:rsidRDefault="007D4EC9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</w:p>
    <w:p w14:paraId="5688378E" w14:textId="567CA022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p w14:paraId="6333DA0E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Контрольные точки</w:t>
      </w:r>
      <w:r w:rsidRPr="0063514F">
        <w:rPr>
          <w:sz w:val="24"/>
          <w:lang w:val="ru-KZ"/>
        </w:rPr>
        <w:br/>
        <w:t>Общее количество пикселей ≤ 1280×1024 @60Hz</w:t>
      </w:r>
      <w:r w:rsidRPr="0063514F">
        <w:rPr>
          <w:sz w:val="24"/>
          <w:lang w:val="ru-KZ"/>
        </w:rPr>
        <w:br/>
        <w:t>Максимальная ширина: 3840 пикселей</w:t>
      </w:r>
      <w:r w:rsidRPr="0063514F">
        <w:rPr>
          <w:sz w:val="24"/>
          <w:lang w:val="ru-KZ"/>
        </w:rPr>
        <w:br/>
        <w:t>Максимальная высота: 3840 пикселей</w:t>
      </w:r>
    </w:p>
    <w:p w14:paraId="57412752" w14:textId="4552C676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>
        <w:rPr>
          <w:b/>
          <w:bCs/>
          <w:sz w:val="24"/>
          <w:lang w:val="ru-KZ"/>
        </w:rPr>
        <w:t>Оттенки</w:t>
      </w:r>
      <w:r w:rsidRPr="0063514F">
        <w:rPr>
          <w:b/>
          <w:bCs/>
          <w:sz w:val="24"/>
          <w:lang w:val="ru-KZ"/>
        </w:rPr>
        <w:t xml:space="preserve"> серого</w:t>
      </w:r>
      <w:r>
        <w:rPr>
          <w:b/>
          <w:bCs/>
          <w:sz w:val="24"/>
          <w:lang w:val="ru-KZ"/>
        </w:rPr>
        <w:t>:</w:t>
      </w:r>
      <w:r>
        <w:rPr>
          <w:sz w:val="24"/>
          <w:lang w:val="ru-KZ"/>
        </w:rPr>
        <w:t xml:space="preserve"> д</w:t>
      </w:r>
      <w:r w:rsidRPr="0063514F">
        <w:rPr>
          <w:sz w:val="24"/>
          <w:lang w:val="ru-KZ"/>
        </w:rPr>
        <w:t>о 65536 уровней</w:t>
      </w:r>
    </w:p>
    <w:p w14:paraId="798E65A1" w14:textId="6D985F01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66DDC074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Связь и передача</w:t>
      </w:r>
    </w:p>
    <w:p w14:paraId="642D22CA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Приёмные устройства</w:t>
      </w:r>
      <w:r w:rsidRPr="0063514F">
        <w:rPr>
          <w:sz w:val="24"/>
          <w:lang w:val="ru-KZ"/>
        </w:rPr>
        <w:br/>
        <w:t>Поддержка всех приёмных карт серии BX-V и многофункциональных карт BX-VMF</w:t>
      </w:r>
    </w:p>
    <w:p w14:paraId="329C9ADE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Дистанция передачи</w:t>
      </w:r>
    </w:p>
    <w:p w14:paraId="3CEDF750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Сетевой кабель категории Super Cat5: ≤ 140 м</w:t>
      </w:r>
    </w:p>
    <w:p w14:paraId="1035888A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Кабель категории 6: ≤ 170 м</w:t>
      </w:r>
    </w:p>
    <w:p w14:paraId="70C3CCC1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Оптоволоконный кабель:</w:t>
      </w:r>
    </w:p>
    <w:p w14:paraId="2292F1EA" w14:textId="77777777" w:rsidR="0063514F" w:rsidRPr="0063514F" w:rsidRDefault="0063514F" w:rsidP="0063514F">
      <w:pPr>
        <w:pStyle w:val="afd"/>
        <w:numPr>
          <w:ilvl w:val="1"/>
          <w:numId w:val="39"/>
        </w:numPr>
        <w:ind w:left="2200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Одномодовый трансивер: ≤ 20 км</w:t>
      </w:r>
    </w:p>
    <w:p w14:paraId="7A5763C3" w14:textId="77777777" w:rsidR="0063514F" w:rsidRPr="0063514F" w:rsidRDefault="0063514F" w:rsidP="0063514F">
      <w:pPr>
        <w:pStyle w:val="afd"/>
        <w:numPr>
          <w:ilvl w:val="1"/>
          <w:numId w:val="39"/>
        </w:numPr>
        <w:ind w:left="2200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Многомодовый трансивер: ≤ 550 м</w:t>
      </w:r>
    </w:p>
    <w:p w14:paraId="059B342B" w14:textId="77777777" w:rsidR="0063514F" w:rsidRPr="0063514F" w:rsidRDefault="0063514F" w:rsidP="0063514F">
      <w:pPr>
        <w:pStyle w:val="afd"/>
        <w:numPr>
          <w:ilvl w:val="1"/>
          <w:numId w:val="39"/>
        </w:numPr>
        <w:ind w:left="2200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(Расстояние может быть неограниченно увеличено с помощью репитера)</w:t>
      </w:r>
    </w:p>
    <w:p w14:paraId="2E2D00B5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Передающие устройства</w:t>
      </w:r>
      <w:r w:rsidRPr="0063514F">
        <w:rPr>
          <w:sz w:val="24"/>
          <w:lang w:val="ru-KZ"/>
        </w:rPr>
        <w:br/>
        <w:t>Поддержка гигабитных коммутаторов, гигабитных оптоволоконных трансиверов и оптоволоконных коммутаторов</w:t>
      </w:r>
    </w:p>
    <w:p w14:paraId="0F80E43E" w14:textId="09819E2E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5EC0D2BF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Вход видеосигнала</w:t>
      </w:r>
    </w:p>
    <w:p w14:paraId="2661DA61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Интерфейс ввода</w:t>
      </w:r>
      <w:r w:rsidRPr="0063514F">
        <w:rPr>
          <w:sz w:val="24"/>
          <w:lang w:val="ru-KZ"/>
        </w:rPr>
        <w:br/>
        <w:t>HDMI</w:t>
      </w:r>
    </w:p>
    <w:p w14:paraId="130391C9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Разрешение ввода</w:t>
      </w:r>
      <w:r w:rsidRPr="0063514F">
        <w:rPr>
          <w:sz w:val="24"/>
          <w:lang w:val="ru-KZ"/>
        </w:rPr>
        <w:br/>
        <w:t>Поддержка любого разрешения</w:t>
      </w:r>
    </w:p>
    <w:p w14:paraId="0AFC77A2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lastRenderedPageBreak/>
        <w:t>Частота кадров видеоисточника</w:t>
      </w:r>
      <w:r w:rsidRPr="0063514F">
        <w:rPr>
          <w:sz w:val="24"/>
          <w:lang w:val="ru-KZ"/>
        </w:rPr>
        <w:br/>
        <w:t>Стандарт 60 Гц, автоматическая адаптация к частоте</w:t>
      </w:r>
    </w:p>
    <w:p w14:paraId="12862A64" w14:textId="4C9E0514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4014FC12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Гигабитные сетевые порты</w:t>
      </w:r>
    </w:p>
    <w:p w14:paraId="00170BCB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Количество портов</w:t>
      </w:r>
      <w:r w:rsidRPr="0063514F">
        <w:rPr>
          <w:sz w:val="24"/>
          <w:lang w:val="ru-KZ"/>
        </w:rPr>
        <w:br/>
        <w:t>2 гигабитных порта</w:t>
      </w:r>
    </w:p>
    <w:p w14:paraId="0F2C28A4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Нагрузка на порт</w:t>
      </w:r>
    </w:p>
    <w:p w14:paraId="2C1FD068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Один порт: максимум 1280×512 @60Hz</w:t>
      </w:r>
    </w:p>
    <w:p w14:paraId="5B8AE916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Два порта: максимум 1280×1024 @60Hz</w:t>
      </w:r>
    </w:p>
    <w:p w14:paraId="7B1CC74E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Максимальная ширина одной карты: 3840 точек</w:t>
      </w:r>
    </w:p>
    <w:p w14:paraId="1A170522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Максимальная высота одной карты: 3840 точек</w:t>
      </w:r>
    </w:p>
    <w:p w14:paraId="002C9E55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Объединение портов</w:t>
      </w:r>
      <w:r w:rsidRPr="0063514F">
        <w:rPr>
          <w:sz w:val="24"/>
          <w:lang w:val="ru-KZ"/>
        </w:rPr>
        <w:br/>
        <w:t>Поддержка произвольной компоновки (сверху/снизу, слева/справа)</w:t>
      </w:r>
    </w:p>
    <w:p w14:paraId="4AC2C01A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Формат передачи данных</w:t>
      </w:r>
      <w:r w:rsidRPr="0063514F">
        <w:rPr>
          <w:sz w:val="24"/>
          <w:lang w:val="ru-KZ"/>
        </w:rPr>
        <w:br/>
        <w:t>Передача по гигабитному стандарту с добавлением CRC-проверки</w:t>
      </w:r>
    </w:p>
    <w:p w14:paraId="2C507925" w14:textId="6535BD36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26443E2F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Основные функции</w:t>
      </w:r>
    </w:p>
    <w:p w14:paraId="23125E54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Настройка параметров через USB-интерфейс</w:t>
      </w:r>
    </w:p>
    <w:p w14:paraId="12B97A69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Поддержка онлайн-корректировки параметров</w:t>
      </w:r>
    </w:p>
    <w:p w14:paraId="7099C2F7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Поддержка регулировки яркости и цветовой температуры</w:t>
      </w:r>
    </w:p>
    <w:p w14:paraId="55D9801B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Интеллектуальное определение HDMI-видеосигнала</w:t>
      </w:r>
    </w:p>
    <w:p w14:paraId="141467C0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Встроенные часы реального времени</w:t>
      </w:r>
    </w:p>
    <w:p w14:paraId="6DDCDF5A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Поддержка управления несколькими экранами разных параметров</w:t>
      </w:r>
    </w:p>
    <w:p w14:paraId="4D717F26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Поддержка фонового воспроизведения (режим расширения)</w:t>
      </w:r>
    </w:p>
    <w:p w14:paraId="1627AD99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Поддержка передачи аудио</w:t>
      </w:r>
    </w:p>
    <w:p w14:paraId="0B3B836D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Мониторинг сетевых ошибок: контроль ошибок между передающей и приёмной картами, а также между приёмными картами</w:t>
      </w:r>
    </w:p>
    <w:p w14:paraId="052DB2F6" w14:textId="59A89E80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453729FC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Обслуживание и обновление системы</w:t>
      </w:r>
    </w:p>
    <w:p w14:paraId="70527F3C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Чтение конфигурации: поддержка считывания сохранённых параметров и версии прошивки передающей карты</w:t>
      </w:r>
    </w:p>
    <w:p w14:paraId="27E82712" w14:textId="77777777" w:rsidR="0063514F" w:rsidRPr="0063514F" w:rsidRDefault="0063514F" w:rsidP="0063514F">
      <w:pPr>
        <w:pStyle w:val="afd"/>
        <w:numPr>
          <w:ilvl w:val="0"/>
          <w:numId w:val="40"/>
        </w:numPr>
        <w:ind w:left="1848" w:right="567" w:hanging="357"/>
        <w:rPr>
          <w:sz w:val="24"/>
          <w:lang w:val="ru-KZ"/>
        </w:rPr>
      </w:pPr>
      <w:r w:rsidRPr="0063514F">
        <w:rPr>
          <w:sz w:val="24"/>
          <w:lang w:val="ru-KZ"/>
        </w:rPr>
        <w:t>Онлайн-обновление прошивки и FPGA: облегчает разработку, обслуживание и обновление, снижает затраты и риски проекта</w:t>
      </w:r>
    </w:p>
    <w:p w14:paraId="102FA433" w14:textId="34D58531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0EBAF705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Электрические параметры</w:t>
      </w:r>
    </w:p>
    <w:p w14:paraId="35A34106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Рабочее напряжение</w:t>
      </w:r>
      <w:r w:rsidRPr="0063514F">
        <w:rPr>
          <w:sz w:val="24"/>
          <w:lang w:val="ru-KZ"/>
        </w:rPr>
        <w:br/>
        <w:t>5 В (широкий диапазон: 3.5 В ~ 5.5 В)</w:t>
      </w:r>
      <w:r w:rsidRPr="0063514F">
        <w:rPr>
          <w:sz w:val="24"/>
          <w:lang w:val="ru-KZ"/>
        </w:rPr>
        <w:br/>
        <w:t>Соответствует стандарту T COEMA 103S-2019, уровень C</w:t>
      </w:r>
    </w:p>
    <w:p w14:paraId="53026496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Максимальная мощность</w:t>
      </w:r>
      <w:r w:rsidRPr="0063514F">
        <w:rPr>
          <w:sz w:val="24"/>
          <w:lang w:val="ru-KZ"/>
        </w:rPr>
        <w:br/>
        <w:t>≤ 10 Вт</w:t>
      </w:r>
    </w:p>
    <w:p w14:paraId="1DD9AD6E" w14:textId="7E6389D4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42DF0DC2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Экологическая устойчивость</w:t>
      </w:r>
    </w:p>
    <w:p w14:paraId="021F992E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Рабочая температура</w:t>
      </w:r>
      <w:r w:rsidRPr="0063514F">
        <w:rPr>
          <w:sz w:val="24"/>
          <w:lang w:val="ru-KZ"/>
        </w:rPr>
        <w:br/>
        <w:t>От -40°C до +80°C, стабильная работа</w:t>
      </w:r>
      <w:r w:rsidRPr="0063514F">
        <w:rPr>
          <w:sz w:val="24"/>
          <w:lang w:val="ru-KZ"/>
        </w:rPr>
        <w:br/>
        <w:t>Соответствует стандарту T COEMA 103S-2019, уровень C</w:t>
      </w:r>
    </w:p>
    <w:p w14:paraId="11443B0D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Защита от соляного тумана</w:t>
      </w:r>
      <w:r w:rsidRPr="0063514F">
        <w:rPr>
          <w:sz w:val="24"/>
          <w:lang w:val="ru-KZ"/>
        </w:rPr>
        <w:br/>
        <w:t>Подходит для эксплуатации на расстоянии до 500 м от моря</w:t>
      </w:r>
      <w:r w:rsidRPr="0063514F">
        <w:rPr>
          <w:sz w:val="24"/>
          <w:lang w:val="ru-KZ"/>
        </w:rPr>
        <w:br/>
        <w:t>Соответствует стандарту T COEMA 103S-2019, уровень C</w:t>
      </w:r>
    </w:p>
    <w:p w14:paraId="019A2431" w14:textId="4BAB92D6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116B1457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Электромагнитная совместимость</w:t>
      </w:r>
    </w:p>
    <w:p w14:paraId="53F80B59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Радиопомехи</w:t>
      </w:r>
      <w:r w:rsidRPr="0063514F">
        <w:rPr>
          <w:sz w:val="24"/>
          <w:lang w:val="ru-KZ"/>
        </w:rPr>
        <w:br/>
        <w:t>Проверка радиопомех на разъёмах питания, сетевых и последовательных портах LED-</w:t>
      </w:r>
      <w:r w:rsidRPr="0063514F">
        <w:rPr>
          <w:sz w:val="24"/>
          <w:lang w:val="ru-KZ"/>
        </w:rPr>
        <w:lastRenderedPageBreak/>
        <w:t>контроллера</w:t>
      </w:r>
      <w:r w:rsidRPr="0063514F">
        <w:rPr>
          <w:sz w:val="24"/>
          <w:lang w:val="ru-KZ"/>
        </w:rPr>
        <w:br/>
        <w:t>Соответствует стандарту GB/T 9254.1-2021</w:t>
      </w:r>
    </w:p>
    <w:p w14:paraId="6DD82E15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Устойчивость к электростатическим разрядам</w:t>
      </w:r>
      <w:r w:rsidRPr="0063514F">
        <w:rPr>
          <w:sz w:val="24"/>
          <w:lang w:val="ru-KZ"/>
        </w:rPr>
        <w:br/>
        <w:t>Проверка на электростатическую стойкость разъёмов питания и сетевых портов приёмной карты</w:t>
      </w:r>
      <w:r w:rsidRPr="0063514F">
        <w:rPr>
          <w:sz w:val="24"/>
          <w:lang w:val="ru-KZ"/>
        </w:rPr>
        <w:br/>
        <w:t xml:space="preserve">Соответствует уровню 4 стандарта GB/T 17626.2-2018 (контактный разряд 8 </w:t>
      </w:r>
      <w:proofErr w:type="spellStart"/>
      <w:r w:rsidRPr="0063514F">
        <w:rPr>
          <w:sz w:val="24"/>
          <w:lang w:val="ru-KZ"/>
        </w:rPr>
        <w:t>кВ</w:t>
      </w:r>
      <w:proofErr w:type="spellEnd"/>
      <w:r w:rsidRPr="0063514F">
        <w:rPr>
          <w:sz w:val="24"/>
          <w:lang w:val="ru-KZ"/>
        </w:rPr>
        <w:t>)</w:t>
      </w:r>
    </w:p>
    <w:p w14:paraId="196CCE92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Устойчивость к импульсным перенапряжениям</w:t>
      </w:r>
      <w:r w:rsidRPr="0063514F">
        <w:rPr>
          <w:sz w:val="24"/>
          <w:lang w:val="ru-KZ"/>
        </w:rPr>
        <w:br/>
        <w:t>Проверка перенапряжения на разъёмах питания и сетевых портах</w:t>
      </w:r>
      <w:r w:rsidRPr="0063514F">
        <w:rPr>
          <w:sz w:val="24"/>
          <w:lang w:val="ru-KZ"/>
        </w:rPr>
        <w:br/>
        <w:t xml:space="preserve">Соответствует уровню 4 стандарта GB/T 17626.5-2019 (тестовое напряжение 4 </w:t>
      </w:r>
      <w:proofErr w:type="spellStart"/>
      <w:r w:rsidRPr="0063514F">
        <w:rPr>
          <w:sz w:val="24"/>
          <w:lang w:val="ru-KZ"/>
        </w:rPr>
        <w:t>кВ</w:t>
      </w:r>
      <w:proofErr w:type="spellEnd"/>
      <w:r w:rsidRPr="0063514F">
        <w:rPr>
          <w:sz w:val="24"/>
          <w:lang w:val="ru-KZ"/>
        </w:rPr>
        <w:t>)</w:t>
      </w:r>
    </w:p>
    <w:p w14:paraId="7E3D8316" w14:textId="053C1904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</w:p>
    <w:p w14:paraId="18DAF135" w14:textId="77777777" w:rsidR="0063514F" w:rsidRPr="0063514F" w:rsidRDefault="0063514F" w:rsidP="0063514F">
      <w:pPr>
        <w:pStyle w:val="afd"/>
        <w:ind w:left="1281" w:right="567"/>
        <w:rPr>
          <w:b/>
          <w:bCs/>
          <w:sz w:val="24"/>
          <w:lang w:val="ru-KZ"/>
        </w:rPr>
      </w:pPr>
      <w:r w:rsidRPr="0063514F">
        <w:rPr>
          <w:b/>
          <w:bCs/>
          <w:sz w:val="24"/>
          <w:lang w:val="ru-KZ"/>
        </w:rPr>
        <w:t>Гарантия качества</w:t>
      </w:r>
    </w:p>
    <w:p w14:paraId="22644ECE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Качество и надёжность</w:t>
      </w:r>
      <w:r w:rsidRPr="0063514F">
        <w:rPr>
          <w:sz w:val="24"/>
          <w:lang w:val="ru-KZ"/>
        </w:rPr>
        <w:br/>
        <w:t>Непрерывная работа 7×24 часа</w:t>
      </w:r>
      <w:r w:rsidRPr="0063514F">
        <w:rPr>
          <w:sz w:val="24"/>
          <w:lang w:val="ru-KZ"/>
        </w:rPr>
        <w:br/>
        <w:t>Уровень отказов ≤ 0,3%</w:t>
      </w:r>
    </w:p>
    <w:p w14:paraId="7D2FF26C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Защита конструкции</w:t>
      </w:r>
      <w:r w:rsidRPr="0063514F">
        <w:rPr>
          <w:sz w:val="24"/>
          <w:lang w:val="ru-KZ"/>
        </w:rPr>
        <w:br/>
        <w:t>Прочный пластиковый корпус: изоляция, антикоррозийная защита, антистатик, термостойкость, огнеупорность, экологичность</w:t>
      </w:r>
      <w:r w:rsidRPr="0063514F">
        <w:rPr>
          <w:sz w:val="24"/>
          <w:lang w:val="ru-KZ"/>
        </w:rPr>
        <w:br/>
        <w:t>Подходит для прямой установки на экран</w:t>
      </w:r>
    </w:p>
    <w:p w14:paraId="33742547" w14:textId="77777777" w:rsidR="0063514F" w:rsidRPr="0063514F" w:rsidRDefault="0063514F" w:rsidP="0063514F">
      <w:pPr>
        <w:pStyle w:val="afd"/>
        <w:ind w:left="1281" w:right="567"/>
        <w:rPr>
          <w:sz w:val="24"/>
          <w:lang w:val="ru-KZ"/>
        </w:rPr>
      </w:pPr>
      <w:r w:rsidRPr="0063514F">
        <w:rPr>
          <w:b/>
          <w:bCs/>
          <w:sz w:val="24"/>
          <w:lang w:val="ru-KZ"/>
        </w:rPr>
        <w:t>Поверхностная защита</w:t>
      </w:r>
      <w:r w:rsidRPr="0063514F">
        <w:rPr>
          <w:sz w:val="24"/>
          <w:lang w:val="ru-KZ"/>
        </w:rPr>
        <w:br/>
        <w:t>Все компоненты покрыты тройной УФ-защитой (по национальному стандарту двойной 85): защита от пыли, влаги, статики и соляного тумана</w:t>
      </w:r>
    </w:p>
    <w:p w14:paraId="330EFDF3" w14:textId="7C91FBAE" w:rsidR="005A62F3" w:rsidRPr="0063514F" w:rsidRDefault="005A62F3" w:rsidP="00C51C09">
      <w:pPr>
        <w:pStyle w:val="afd"/>
        <w:ind w:left="1281" w:right="567"/>
        <w:jc w:val="both"/>
        <w:rPr>
          <w:sz w:val="24"/>
          <w:szCs w:val="24"/>
          <w:lang w:val="ru-KZ"/>
        </w:rPr>
      </w:pPr>
    </w:p>
    <w:sectPr w:rsidR="005A62F3" w:rsidRPr="0063514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E77A8" w14:textId="77777777" w:rsidR="00DB1D6F" w:rsidRDefault="00DB1D6F">
      <w:r>
        <w:separator/>
      </w:r>
    </w:p>
  </w:endnote>
  <w:endnote w:type="continuationSeparator" w:id="0">
    <w:p w14:paraId="3BF51DEA" w14:textId="77777777" w:rsidR="00DB1D6F" w:rsidRDefault="00DB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B8955" w14:textId="77777777" w:rsidR="00DB1D6F" w:rsidRDefault="00DB1D6F">
      <w:r>
        <w:separator/>
      </w:r>
    </w:p>
  </w:footnote>
  <w:footnote w:type="continuationSeparator" w:id="0">
    <w:p w14:paraId="5995BE2D" w14:textId="77777777" w:rsidR="00DB1D6F" w:rsidRDefault="00DB1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4D6CECFD" w:rsidR="00064BB4" w:rsidRPr="005213E1" w:rsidRDefault="00E866FD" w:rsidP="00E866FD">
    <w:pPr>
      <w:ind w:right="567"/>
      <w:jc w:val="center"/>
      <w:rPr>
        <w:sz w:val="32"/>
        <w:szCs w:val="32"/>
      </w:rPr>
    </w:pPr>
    <w:r>
      <w:rPr>
        <w:sz w:val="28"/>
        <w:szCs w:val="28"/>
        <w:lang w:val="ru-KZ"/>
      </w:rPr>
      <w:t xml:space="preserve">           </w:t>
    </w:r>
    <w:r w:rsidR="0063514F" w:rsidRPr="0063514F">
      <w:rPr>
        <w:b/>
        <w:bCs/>
        <w:sz w:val="32"/>
        <w:szCs w:val="32"/>
        <w:lang w:val="ru-RU"/>
      </w:rPr>
      <w:t>Onbon передающая карта ВХ-VSA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8BE"/>
    <w:multiLevelType w:val="multilevel"/>
    <w:tmpl w:val="BB76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A38E7"/>
    <w:multiLevelType w:val="multilevel"/>
    <w:tmpl w:val="5530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51E3F"/>
    <w:multiLevelType w:val="multilevel"/>
    <w:tmpl w:val="D09ECE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A2278"/>
    <w:multiLevelType w:val="multilevel"/>
    <w:tmpl w:val="1FF2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19947D8"/>
    <w:multiLevelType w:val="multilevel"/>
    <w:tmpl w:val="CA32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D5306"/>
    <w:multiLevelType w:val="multilevel"/>
    <w:tmpl w:val="BAFC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E30EFA"/>
    <w:multiLevelType w:val="multilevel"/>
    <w:tmpl w:val="68EE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782F34"/>
    <w:multiLevelType w:val="multilevel"/>
    <w:tmpl w:val="3396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31E6D"/>
    <w:multiLevelType w:val="multilevel"/>
    <w:tmpl w:val="E14A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6D3270"/>
    <w:multiLevelType w:val="multilevel"/>
    <w:tmpl w:val="6CAC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448DF"/>
    <w:multiLevelType w:val="multilevel"/>
    <w:tmpl w:val="B524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EA3326"/>
    <w:multiLevelType w:val="multilevel"/>
    <w:tmpl w:val="F33E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523514"/>
    <w:multiLevelType w:val="multilevel"/>
    <w:tmpl w:val="0B6EF2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AE6809"/>
    <w:multiLevelType w:val="multilevel"/>
    <w:tmpl w:val="B94A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B512B5"/>
    <w:multiLevelType w:val="multilevel"/>
    <w:tmpl w:val="A63A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5455DC"/>
    <w:multiLevelType w:val="multilevel"/>
    <w:tmpl w:val="4D78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111342"/>
    <w:multiLevelType w:val="multilevel"/>
    <w:tmpl w:val="FA54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DB6DD4"/>
    <w:multiLevelType w:val="multilevel"/>
    <w:tmpl w:val="68B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014166"/>
    <w:multiLevelType w:val="multilevel"/>
    <w:tmpl w:val="6796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0439BF"/>
    <w:multiLevelType w:val="multilevel"/>
    <w:tmpl w:val="063E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A368CF"/>
    <w:multiLevelType w:val="multilevel"/>
    <w:tmpl w:val="1E68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B6556F"/>
    <w:multiLevelType w:val="multilevel"/>
    <w:tmpl w:val="7FC8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3A73E9"/>
    <w:multiLevelType w:val="multilevel"/>
    <w:tmpl w:val="E2A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7D37AB"/>
    <w:multiLevelType w:val="multilevel"/>
    <w:tmpl w:val="BBCE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7" w15:restartNumberingAfterBreak="0">
    <w:nsid w:val="5617789C"/>
    <w:multiLevelType w:val="multilevel"/>
    <w:tmpl w:val="B7D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EC37C9"/>
    <w:multiLevelType w:val="multilevel"/>
    <w:tmpl w:val="A93C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EE0893"/>
    <w:multiLevelType w:val="multilevel"/>
    <w:tmpl w:val="5278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245164"/>
    <w:multiLevelType w:val="multilevel"/>
    <w:tmpl w:val="5D10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2" w15:restartNumberingAfterBreak="0">
    <w:nsid w:val="6A226F58"/>
    <w:multiLevelType w:val="multilevel"/>
    <w:tmpl w:val="B1EC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A93643"/>
    <w:multiLevelType w:val="multilevel"/>
    <w:tmpl w:val="E7B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D21593"/>
    <w:multiLevelType w:val="multilevel"/>
    <w:tmpl w:val="B9C6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824263"/>
    <w:multiLevelType w:val="multilevel"/>
    <w:tmpl w:val="318E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E421DD"/>
    <w:multiLevelType w:val="multilevel"/>
    <w:tmpl w:val="9998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7445D7"/>
    <w:multiLevelType w:val="multilevel"/>
    <w:tmpl w:val="2816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9" w15:restartNumberingAfterBreak="0">
    <w:nsid w:val="790505AE"/>
    <w:multiLevelType w:val="multilevel"/>
    <w:tmpl w:val="028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DC532EB"/>
    <w:multiLevelType w:val="multilevel"/>
    <w:tmpl w:val="23CE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449721">
    <w:abstractNumId w:val="5"/>
    <w:lvlOverride w:ilvl="0">
      <w:startOverride w:val="1"/>
    </w:lvlOverride>
  </w:num>
  <w:num w:numId="2" w16cid:durableId="1049377553">
    <w:abstractNumId w:val="40"/>
  </w:num>
  <w:num w:numId="3" w16cid:durableId="1589849149">
    <w:abstractNumId w:val="3"/>
  </w:num>
  <w:num w:numId="4" w16cid:durableId="1833794318">
    <w:abstractNumId w:val="38"/>
  </w:num>
  <w:num w:numId="5" w16cid:durableId="166092964">
    <w:abstractNumId w:val="26"/>
  </w:num>
  <w:num w:numId="6" w16cid:durableId="1180510431">
    <w:abstractNumId w:val="31"/>
  </w:num>
  <w:num w:numId="7" w16cid:durableId="2020504858">
    <w:abstractNumId w:val="0"/>
  </w:num>
  <w:num w:numId="8" w16cid:durableId="1160923014">
    <w:abstractNumId w:val="19"/>
  </w:num>
  <w:num w:numId="9" w16cid:durableId="30110133">
    <w:abstractNumId w:val="7"/>
  </w:num>
  <w:num w:numId="10" w16cid:durableId="2047682410">
    <w:abstractNumId w:val="33"/>
  </w:num>
  <w:num w:numId="11" w16cid:durableId="259947335">
    <w:abstractNumId w:val="18"/>
  </w:num>
  <w:num w:numId="12" w16cid:durableId="1998221545">
    <w:abstractNumId w:val="13"/>
  </w:num>
  <w:num w:numId="13" w16cid:durableId="1303001291">
    <w:abstractNumId w:val="28"/>
  </w:num>
  <w:num w:numId="14" w16cid:durableId="1914587464">
    <w:abstractNumId w:val="6"/>
  </w:num>
  <w:num w:numId="15" w16cid:durableId="932856783">
    <w:abstractNumId w:val="1"/>
  </w:num>
  <w:num w:numId="16" w16cid:durableId="803699136">
    <w:abstractNumId w:val="9"/>
  </w:num>
  <w:num w:numId="17" w16cid:durableId="1034501789">
    <w:abstractNumId w:val="23"/>
  </w:num>
  <w:num w:numId="18" w16cid:durableId="299847786">
    <w:abstractNumId w:val="20"/>
  </w:num>
  <w:num w:numId="19" w16cid:durableId="1457330952">
    <w:abstractNumId w:val="17"/>
  </w:num>
  <w:num w:numId="20" w16cid:durableId="1954165080">
    <w:abstractNumId w:val="10"/>
  </w:num>
  <w:num w:numId="21" w16cid:durableId="1062406710">
    <w:abstractNumId w:val="21"/>
  </w:num>
  <w:num w:numId="22" w16cid:durableId="1547983823">
    <w:abstractNumId w:val="32"/>
  </w:num>
  <w:num w:numId="23" w16cid:durableId="885069676">
    <w:abstractNumId w:val="27"/>
  </w:num>
  <w:num w:numId="24" w16cid:durableId="1439445831">
    <w:abstractNumId w:val="16"/>
  </w:num>
  <w:num w:numId="25" w16cid:durableId="1056776431">
    <w:abstractNumId w:val="39"/>
  </w:num>
  <w:num w:numId="26" w16cid:durableId="320503482">
    <w:abstractNumId w:val="11"/>
  </w:num>
  <w:num w:numId="27" w16cid:durableId="40054492">
    <w:abstractNumId w:val="35"/>
  </w:num>
  <w:num w:numId="28" w16cid:durableId="1179854827">
    <w:abstractNumId w:val="30"/>
  </w:num>
  <w:num w:numId="29" w16cid:durableId="1255431760">
    <w:abstractNumId w:val="12"/>
  </w:num>
  <w:num w:numId="30" w16cid:durableId="456490755">
    <w:abstractNumId w:val="41"/>
  </w:num>
  <w:num w:numId="31" w16cid:durableId="616571625">
    <w:abstractNumId w:val="29"/>
  </w:num>
  <w:num w:numId="32" w16cid:durableId="964655058">
    <w:abstractNumId w:val="34"/>
  </w:num>
  <w:num w:numId="33" w16cid:durableId="350647574">
    <w:abstractNumId w:val="37"/>
  </w:num>
  <w:num w:numId="34" w16cid:durableId="1784302641">
    <w:abstractNumId w:val="4"/>
  </w:num>
  <w:num w:numId="35" w16cid:durableId="1593467468">
    <w:abstractNumId w:val="22"/>
  </w:num>
  <w:num w:numId="36" w16cid:durableId="860047399">
    <w:abstractNumId w:val="24"/>
  </w:num>
  <w:num w:numId="37" w16cid:durableId="2072802715">
    <w:abstractNumId w:val="14"/>
  </w:num>
  <w:num w:numId="38" w16cid:durableId="67777731">
    <w:abstractNumId w:val="2"/>
  </w:num>
  <w:num w:numId="39" w16cid:durableId="285627633">
    <w:abstractNumId w:val="8"/>
  </w:num>
  <w:num w:numId="40" w16cid:durableId="829444620">
    <w:abstractNumId w:val="36"/>
  </w:num>
  <w:num w:numId="41" w16cid:durableId="360478368">
    <w:abstractNumId w:val="25"/>
  </w:num>
  <w:num w:numId="42" w16cid:durableId="20462458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15A22"/>
    <w:rsid w:val="00021E35"/>
    <w:rsid w:val="000627E1"/>
    <w:rsid w:val="00064BB4"/>
    <w:rsid w:val="00091426"/>
    <w:rsid w:val="00101EC4"/>
    <w:rsid w:val="00145D6A"/>
    <w:rsid w:val="00170214"/>
    <w:rsid w:val="002934C9"/>
    <w:rsid w:val="002A0B20"/>
    <w:rsid w:val="002B65D8"/>
    <w:rsid w:val="002D312C"/>
    <w:rsid w:val="002E64D4"/>
    <w:rsid w:val="003D40DC"/>
    <w:rsid w:val="003F5541"/>
    <w:rsid w:val="003F6DFF"/>
    <w:rsid w:val="005213E1"/>
    <w:rsid w:val="005A62F3"/>
    <w:rsid w:val="00604795"/>
    <w:rsid w:val="0063514F"/>
    <w:rsid w:val="0067488F"/>
    <w:rsid w:val="0068670D"/>
    <w:rsid w:val="006D60B8"/>
    <w:rsid w:val="007537B8"/>
    <w:rsid w:val="00765F1A"/>
    <w:rsid w:val="00773788"/>
    <w:rsid w:val="00784490"/>
    <w:rsid w:val="007D4EC9"/>
    <w:rsid w:val="00812081"/>
    <w:rsid w:val="00873DDB"/>
    <w:rsid w:val="00940C0A"/>
    <w:rsid w:val="00947FEC"/>
    <w:rsid w:val="009B36C6"/>
    <w:rsid w:val="009C0057"/>
    <w:rsid w:val="00AD746A"/>
    <w:rsid w:val="00B008F0"/>
    <w:rsid w:val="00B65DCF"/>
    <w:rsid w:val="00B96A16"/>
    <w:rsid w:val="00BF4DE2"/>
    <w:rsid w:val="00C51C09"/>
    <w:rsid w:val="00C72689"/>
    <w:rsid w:val="00C74750"/>
    <w:rsid w:val="00DB1D6F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46</cp:revision>
  <cp:lastPrinted>2025-08-04T11:08:00Z</cp:lastPrinted>
  <dcterms:created xsi:type="dcterms:W3CDTF">2022-03-29T03:48:00Z</dcterms:created>
  <dcterms:modified xsi:type="dcterms:W3CDTF">2025-10-06T11:32:00Z</dcterms:modified>
</cp:coreProperties>
</file>