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0ECF" w14:textId="77777777" w:rsidR="00237749" w:rsidRDefault="00EB5B3B">
      <w:r>
        <w:rPr>
          <w:noProof/>
          <w:lang w:eastAsia="ru-RU"/>
        </w:rPr>
        <w:drawing>
          <wp:inline distT="0" distB="0" distL="0" distR="0" wp14:anchorId="1CDD9657" wp14:editId="7BDD58AD">
            <wp:extent cx="4276725" cy="1647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2EA1A" w14:textId="77777777" w:rsidR="00C75CEB" w:rsidRPr="008C629D" w:rsidRDefault="00C75CEB">
      <w:pPr>
        <w:rPr>
          <w:b/>
        </w:rPr>
      </w:pPr>
    </w:p>
    <w:p w14:paraId="709BA52F" w14:textId="77777777" w:rsidR="008C629D" w:rsidRPr="00D930AC" w:rsidRDefault="008C629D">
      <w:pPr>
        <w:rPr>
          <w:b/>
        </w:rPr>
      </w:pPr>
      <w:r w:rsidRPr="008C629D">
        <w:rPr>
          <w:b/>
        </w:rPr>
        <w:t xml:space="preserve">Модель </w:t>
      </w:r>
      <w:r w:rsidRPr="008C629D">
        <w:rPr>
          <w:b/>
          <w:lang w:val="en-US"/>
        </w:rPr>
        <w:t>MAXON</w:t>
      </w:r>
      <w:r w:rsidRPr="00D930AC">
        <w:rPr>
          <w:b/>
        </w:rPr>
        <w:t xml:space="preserve"> </w:t>
      </w:r>
      <w:r w:rsidRPr="008C629D">
        <w:rPr>
          <w:b/>
          <w:lang w:val="en-US"/>
        </w:rPr>
        <w:t>DK</w:t>
      </w:r>
      <w:r w:rsidRPr="00D930AC">
        <w:rPr>
          <w:b/>
        </w:rPr>
        <w:t>-5800</w:t>
      </w:r>
      <w:r w:rsidR="00D930AC">
        <w:rPr>
          <w:b/>
          <w:lang w:val="en-US"/>
        </w:rPr>
        <w:t>C</w:t>
      </w:r>
    </w:p>
    <w:p w14:paraId="1E1CEFB1" w14:textId="77777777" w:rsidR="00C75CEB" w:rsidRDefault="00C75CEB">
      <w:r>
        <w:t xml:space="preserve">Тип – </w:t>
      </w:r>
      <w:r w:rsidR="00D930AC">
        <w:t>микрофонный пульт председателя (встроенный микрофон, скрыт в корпусе пульта)</w:t>
      </w:r>
    </w:p>
    <w:p w14:paraId="57241744" w14:textId="77777777" w:rsidR="00D930AC" w:rsidRDefault="00C75CEB">
      <w:r>
        <w:t xml:space="preserve">Назначение – </w:t>
      </w:r>
      <w:r w:rsidR="00D930AC">
        <w:t xml:space="preserve">Данный пульт работает с центральным блоком </w:t>
      </w:r>
      <w:r w:rsidR="00D930AC">
        <w:rPr>
          <w:lang w:val="en-US"/>
        </w:rPr>
        <w:t>MAXON</w:t>
      </w:r>
      <w:r w:rsidR="00D930AC" w:rsidRPr="00D930AC">
        <w:t xml:space="preserve"> </w:t>
      </w:r>
      <w:r w:rsidR="00D930AC">
        <w:rPr>
          <w:lang w:val="en-US"/>
        </w:rPr>
        <w:t>DK</w:t>
      </w:r>
      <w:r w:rsidR="00D930AC" w:rsidRPr="00D930AC">
        <w:t>-58</w:t>
      </w:r>
      <w:r w:rsidR="00D930AC">
        <w:rPr>
          <w:lang w:val="en-US"/>
        </w:rPr>
        <w:t>M</w:t>
      </w:r>
      <w:r w:rsidR="00D930AC" w:rsidRPr="00D930AC">
        <w:t xml:space="preserve"> </w:t>
      </w:r>
      <w:r w:rsidR="00D930AC">
        <w:t xml:space="preserve">в составе </w:t>
      </w:r>
      <w:proofErr w:type="spellStart"/>
      <w:r w:rsidR="00D930AC">
        <w:t>конференц</w:t>
      </w:r>
      <w:proofErr w:type="spellEnd"/>
      <w:r w:rsidR="00D930AC">
        <w:t xml:space="preserve"> системы. </w:t>
      </w:r>
    </w:p>
    <w:p w14:paraId="1E9D6DDD" w14:textId="77777777" w:rsidR="00C75CEB" w:rsidRDefault="00D930AC">
      <w:proofErr w:type="spellStart"/>
      <w:r>
        <w:t>К</w:t>
      </w:r>
      <w:r w:rsidR="00C75CEB">
        <w:t>онференц</w:t>
      </w:r>
      <w:proofErr w:type="spellEnd"/>
      <w:r w:rsidR="00C75CEB">
        <w:t xml:space="preserve"> система предназначена для проведения конференций, форумов, встреч и позволяет усиливать звук на внешние громкоговорители с целью, чтобы присутствующая аудитория его слышала. Так же в системе существуют микрофонные пульты делегатов и председателя. Председатель имеет право отключать любого из делегатов во время выступления и управлять таким образом конференцией</w:t>
      </w:r>
    </w:p>
    <w:p w14:paraId="188C68D1" w14:textId="77777777" w:rsidR="00C75CEB" w:rsidRDefault="00C75CEB"/>
    <w:p w14:paraId="5D9DCFDF" w14:textId="77777777" w:rsidR="00C75CEB" w:rsidRDefault="00C75CEB" w:rsidP="00C75CEB">
      <w:r>
        <w:t>Основные функции:</w:t>
      </w:r>
    </w:p>
    <w:p w14:paraId="0A3C95D3" w14:textId="77777777" w:rsidR="00D930AC" w:rsidRDefault="00D930AC" w:rsidP="00C75CEB">
      <w:r>
        <w:rPr>
          <w:noProof/>
          <w:lang w:eastAsia="ru-RU"/>
        </w:rPr>
        <w:drawing>
          <wp:inline distT="0" distB="0" distL="0" distR="0" wp14:anchorId="759FEA38" wp14:editId="12E94C79">
            <wp:extent cx="5019675" cy="3486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C8423" w14:textId="77777777" w:rsidR="00D930AC" w:rsidRDefault="00D930AC" w:rsidP="00D930AC">
      <w:pPr>
        <w:pStyle w:val="a3"/>
        <w:numPr>
          <w:ilvl w:val="0"/>
          <w:numId w:val="2"/>
        </w:numPr>
      </w:pPr>
      <w:r>
        <w:t xml:space="preserve">Электретный конденсаторный </w:t>
      </w:r>
      <w:proofErr w:type="spellStart"/>
      <w:r>
        <w:t>кардиоидный</w:t>
      </w:r>
      <w:proofErr w:type="spellEnd"/>
      <w:r>
        <w:t xml:space="preserve"> микрофон (17 капсюлей внутри микрофона)</w:t>
      </w:r>
    </w:p>
    <w:p w14:paraId="7F760D4D" w14:textId="77777777" w:rsidR="00D930AC" w:rsidRDefault="00D930AC" w:rsidP="00D930AC">
      <w:pPr>
        <w:pStyle w:val="a3"/>
        <w:numPr>
          <w:ilvl w:val="0"/>
          <w:numId w:val="2"/>
        </w:numPr>
      </w:pPr>
      <w:r>
        <w:t>Световой индикатор на активном микрофоне: когда микрофон активен, световой индикатор горит</w:t>
      </w:r>
    </w:p>
    <w:p w14:paraId="6EE933F6" w14:textId="77777777" w:rsidR="00D930AC" w:rsidRDefault="00D930AC" w:rsidP="00D930AC">
      <w:pPr>
        <w:pStyle w:val="a3"/>
        <w:numPr>
          <w:ilvl w:val="0"/>
          <w:numId w:val="2"/>
        </w:numPr>
      </w:pPr>
      <w:r>
        <w:t>OLED-дисплей отображает время ожидания и время разговора</w:t>
      </w:r>
    </w:p>
    <w:p w14:paraId="037B6147" w14:textId="77777777" w:rsidR="00D930AC" w:rsidRDefault="00D930AC" w:rsidP="00D930AC">
      <w:pPr>
        <w:pStyle w:val="a3"/>
        <w:numPr>
          <w:ilvl w:val="0"/>
          <w:numId w:val="2"/>
        </w:numPr>
      </w:pPr>
      <w:r>
        <w:lastRenderedPageBreak/>
        <w:t>Клавиша приоритета (только для пульта председателя): при нажатии и удерживании этой клавиши в течение 1 секунды на пульте председателя, все активные микрофоны участников будут выключены</w:t>
      </w:r>
    </w:p>
    <w:p w14:paraId="2F4F8C7A" w14:textId="77777777" w:rsidR="00D930AC" w:rsidRDefault="00D930AC" w:rsidP="00D930AC">
      <w:pPr>
        <w:pStyle w:val="a3"/>
        <w:numPr>
          <w:ilvl w:val="0"/>
          <w:numId w:val="2"/>
        </w:numPr>
      </w:pPr>
      <w:r>
        <w:t xml:space="preserve">Кнопка включения / выключения микрофона: нажмите эту кнопку, чтобы говорить </w:t>
      </w:r>
    </w:p>
    <w:p w14:paraId="19CCFA31" w14:textId="77777777" w:rsidR="00D930AC" w:rsidRDefault="00D930AC" w:rsidP="00D930AC">
      <w:r>
        <w:t>Технические характеристики:</w:t>
      </w:r>
    </w:p>
    <w:p w14:paraId="67A6E36B" w14:textId="77777777" w:rsidR="00D930AC" w:rsidRDefault="00D930AC" w:rsidP="00D930AC">
      <w:r>
        <w:t>Расстояние приема звука: макс. До 120 см</w:t>
      </w:r>
    </w:p>
    <w:p w14:paraId="086F73DD" w14:textId="77777777" w:rsidR="00D930AC" w:rsidRDefault="00D930AC" w:rsidP="00D930AC">
      <w:r>
        <w:t xml:space="preserve">Частотная характеристика </w:t>
      </w:r>
      <w:r w:rsidRPr="00D930AC">
        <w:rPr>
          <w:rFonts w:ascii="MS Gothic" w:eastAsia="MS Gothic" w:hAnsi="MS Gothic" w:cs="MS Gothic" w:hint="eastAsia"/>
        </w:rPr>
        <w:t>：</w:t>
      </w:r>
      <w:r>
        <w:t xml:space="preserve"> 100 Гц-12 кГц</w:t>
      </w:r>
    </w:p>
    <w:p w14:paraId="36BC9FA8" w14:textId="77777777" w:rsidR="00D930AC" w:rsidRDefault="00D930AC" w:rsidP="00D930AC">
      <w:r>
        <w:t>Выходное сопротивление 200 Ом</w:t>
      </w:r>
    </w:p>
    <w:p w14:paraId="7D45B69C" w14:textId="77777777" w:rsidR="00D930AC" w:rsidRDefault="00D930AC" w:rsidP="00D930AC">
      <w:r>
        <w:t>Чувствительность - 42 ± 1 дБ (1,5 В, 680 кОм; 0 дБ = 1 В / Па, 1 кГц)</w:t>
      </w:r>
    </w:p>
    <w:p w14:paraId="767B82EB" w14:textId="44BA9976" w:rsidR="00C75CEB" w:rsidRDefault="00D930AC" w:rsidP="00D930AC">
      <w:r>
        <w:t>Уровень звукового давления макс.: 110 дБ</w:t>
      </w:r>
    </w:p>
    <w:p w14:paraId="2283CC61" w14:textId="77777777" w:rsidR="00545A64" w:rsidRDefault="00545A64" w:rsidP="00545A64">
      <w:r>
        <w:t>Размер устройства: 32,5см х 6см х 4,6см (</w:t>
      </w:r>
      <w:proofErr w:type="spellStart"/>
      <w:r>
        <w:t>длина;ширина;высота</w:t>
      </w:r>
      <w:proofErr w:type="spellEnd"/>
      <w:r>
        <w:t>)</w:t>
      </w:r>
    </w:p>
    <w:p w14:paraId="7B5A6223" w14:textId="77777777" w:rsidR="00C75CEB" w:rsidRDefault="00C75CEB" w:rsidP="00C75CEB"/>
    <w:p w14:paraId="5573C0CA" w14:textId="77777777" w:rsidR="00D930AC" w:rsidRDefault="00D930AC" w:rsidP="00D930AC">
      <w:r>
        <w:t>УСТАНОВКА И ПОДКЛЮЧЕНИЕ</w:t>
      </w:r>
    </w:p>
    <w:p w14:paraId="54B7EAC3" w14:textId="77777777" w:rsidR="00D930AC" w:rsidRDefault="00D930AC" w:rsidP="00D930AC">
      <w:r>
        <w:t>Подключается к сети 230 В переменного тока 50/60 Гц. Используются прилагаемые соединительные кабели для подключения гирляндного подключения. Не подключать более 30 микрофонных блоков к каждой линии и не более 64 микрофонных блоков вместе.</w:t>
      </w:r>
    </w:p>
    <w:p w14:paraId="2EB60B77" w14:textId="77777777" w:rsidR="00D930AC" w:rsidRDefault="00D930AC" w:rsidP="00D930AC">
      <w:r>
        <w:t xml:space="preserve">Линии замкнутого контура могут быть созданы с помощью дополнительного кабеля длиной 3 м, таким образом, микрофонные блоки не будут изолированы в случае обрыва одной из линий. </w:t>
      </w:r>
    </w:p>
    <w:p w14:paraId="18E298CB" w14:textId="77777777" w:rsidR="00D930AC" w:rsidRDefault="00D930AC" w:rsidP="00D930AC">
      <w:r>
        <w:t xml:space="preserve">Разъем для подключения к основному блоку, один разъем типа мама DIN-8 для подключения </w:t>
      </w:r>
      <w:proofErr w:type="spellStart"/>
      <w:r>
        <w:t>кмикрофонный</w:t>
      </w:r>
      <w:proofErr w:type="spellEnd"/>
      <w:r>
        <w:t xml:space="preserve"> Y-образный </w:t>
      </w:r>
      <w:proofErr w:type="spellStart"/>
      <w:r>
        <w:t>ответвительный</w:t>
      </w:r>
      <w:proofErr w:type="spellEnd"/>
      <w:r>
        <w:t xml:space="preserve"> кабель), один кабель XLR штекер-гнездо, один </w:t>
      </w:r>
      <w:proofErr w:type="spellStart"/>
      <w:r>
        <w:t>аудиоразъем</w:t>
      </w:r>
      <w:proofErr w:type="spellEnd"/>
      <w:r>
        <w:t xml:space="preserve"> RCA-6.3 мм.</w:t>
      </w:r>
    </w:p>
    <w:p w14:paraId="480C5EF0" w14:textId="77777777" w:rsidR="00C75CEB" w:rsidRDefault="00D930AC" w:rsidP="00C75CEB">
      <w:r>
        <w:rPr>
          <w:noProof/>
          <w:lang w:eastAsia="ru-RU"/>
        </w:rPr>
        <w:drawing>
          <wp:inline distT="0" distB="0" distL="0" distR="0" wp14:anchorId="1B27879D" wp14:editId="568A5AB7">
            <wp:extent cx="1914525" cy="1962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4C6FFAA" wp14:editId="314AE6CA">
            <wp:extent cx="3305175" cy="7334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0A10" w14:textId="77777777" w:rsidR="00D930AC" w:rsidRDefault="00D930AC" w:rsidP="00C75CEB"/>
    <w:p w14:paraId="12C5B85E" w14:textId="77777777" w:rsidR="00D930AC" w:rsidRDefault="00D930AC" w:rsidP="00C75CEB"/>
    <w:p w14:paraId="463EBC99" w14:textId="77777777" w:rsidR="00D930AC" w:rsidRDefault="00D930AC" w:rsidP="00C75CEB"/>
    <w:p w14:paraId="6FD61A3D" w14:textId="77777777" w:rsidR="00D930AC" w:rsidRDefault="00D930AC" w:rsidP="00D930AC">
      <w:r>
        <w:t xml:space="preserve">Схема подключения </w:t>
      </w:r>
      <w:proofErr w:type="spellStart"/>
      <w:r>
        <w:t>конференц</w:t>
      </w:r>
      <w:proofErr w:type="spellEnd"/>
      <w:r>
        <w:t xml:space="preserve"> системы:</w:t>
      </w:r>
    </w:p>
    <w:p w14:paraId="03B97C24" w14:textId="77777777" w:rsidR="00D930AC" w:rsidRDefault="00D930AC" w:rsidP="00C75CEB">
      <w:r>
        <w:rPr>
          <w:noProof/>
          <w:lang w:eastAsia="ru-RU"/>
        </w:rPr>
        <w:lastRenderedPageBreak/>
        <w:drawing>
          <wp:inline distT="0" distB="0" distL="0" distR="0" wp14:anchorId="2184988B" wp14:editId="76DCD912">
            <wp:extent cx="5940425" cy="398884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C2CCB" w14:textId="77777777" w:rsidR="005230B2" w:rsidRDefault="005230B2" w:rsidP="005230B2"/>
    <w:p w14:paraId="02AF5F09" w14:textId="1D0FCBFF" w:rsidR="00952F47" w:rsidRPr="00952F47" w:rsidRDefault="00952F47" w:rsidP="005230B2">
      <w:pPr>
        <w:rPr>
          <w:b/>
          <w:sz w:val="64"/>
          <w:szCs w:val="64"/>
        </w:rPr>
      </w:pPr>
    </w:p>
    <w:sectPr w:rsidR="00952F47" w:rsidRPr="009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0DA"/>
    <w:multiLevelType w:val="hybridMultilevel"/>
    <w:tmpl w:val="30CA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C69"/>
    <w:multiLevelType w:val="hybridMultilevel"/>
    <w:tmpl w:val="D568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173492">
    <w:abstractNumId w:val="1"/>
  </w:num>
  <w:num w:numId="2" w16cid:durableId="80373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85F"/>
    <w:rsid w:val="000054AD"/>
    <w:rsid w:val="00237749"/>
    <w:rsid w:val="002D085F"/>
    <w:rsid w:val="005230B2"/>
    <w:rsid w:val="00545A64"/>
    <w:rsid w:val="006101A2"/>
    <w:rsid w:val="008C629D"/>
    <w:rsid w:val="00952F47"/>
    <w:rsid w:val="00C75CEB"/>
    <w:rsid w:val="00D930AC"/>
    <w:rsid w:val="00EB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ADD4"/>
  <w15:chartTrackingRefBased/>
  <w15:docId w15:val="{C1F6EE7B-7691-44DC-9317-2DA03CB3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Борисенко</cp:lastModifiedBy>
  <cp:revision>8</cp:revision>
  <dcterms:created xsi:type="dcterms:W3CDTF">2021-08-27T09:49:00Z</dcterms:created>
  <dcterms:modified xsi:type="dcterms:W3CDTF">2022-07-12T05:45:00Z</dcterms:modified>
</cp:coreProperties>
</file>