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9F70" w14:textId="77777777" w:rsidR="00237749" w:rsidRDefault="00EF3892">
      <w:r w:rsidRPr="00EF3892">
        <w:rPr>
          <w:noProof/>
          <w:lang w:eastAsia="ru-RU"/>
        </w:rPr>
        <w:drawing>
          <wp:inline distT="0" distB="0" distL="0" distR="0" wp14:anchorId="2B9FDA71" wp14:editId="2E8BEDC7">
            <wp:extent cx="5940425" cy="2538472"/>
            <wp:effectExtent l="0" t="0" r="3175" b="0"/>
            <wp:docPr id="1" name="Рисунок 1" descr="C:\Users\user\Desktop\Документы категорийный менеджер\01_MAXON\HTDZ\Новые модели в работе конференц системы\image (8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категорийный менеджер\01_MAXON\HTDZ\Новые модели в работе конференц системы\image (8)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750A" w14:textId="77777777" w:rsidR="003225B5" w:rsidRDefault="003225B5"/>
    <w:p w14:paraId="677EC2F1" w14:textId="77777777" w:rsidR="003225B5" w:rsidRPr="0076028D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Модель: </w:t>
      </w:r>
      <w:r>
        <w:rPr>
          <w:sz w:val="24"/>
          <w:szCs w:val="24"/>
          <w:lang w:val="en-US"/>
        </w:rPr>
        <w:t>MAXON</w:t>
      </w:r>
      <w:r w:rsidRPr="007602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DK</w:t>
      </w:r>
      <w:r>
        <w:rPr>
          <w:sz w:val="24"/>
          <w:szCs w:val="24"/>
        </w:rPr>
        <w:t>-68</w:t>
      </w:r>
      <w:r w:rsidRPr="0076028D">
        <w:rPr>
          <w:sz w:val="24"/>
          <w:szCs w:val="24"/>
        </w:rPr>
        <w:t>0</w:t>
      </w:r>
    </w:p>
    <w:p w14:paraId="05098E3E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Тип: </w:t>
      </w:r>
      <w:r w:rsidRPr="00DD7EEB">
        <w:rPr>
          <w:sz w:val="24"/>
          <w:szCs w:val="24"/>
        </w:rPr>
        <w:t xml:space="preserve">Радиочастотная система </w:t>
      </w:r>
      <w:r>
        <w:rPr>
          <w:sz w:val="24"/>
          <w:szCs w:val="24"/>
        </w:rPr>
        <w:t>с микрофонами настольного типа</w:t>
      </w:r>
    </w:p>
    <w:p w14:paraId="5AA28935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>Назначение: Данные микрофоны используются при проведении конференции и позволяют усиливать голос выступающего посредством внешних акустических систем</w:t>
      </w:r>
    </w:p>
    <w:p w14:paraId="2876A84C" w14:textId="77777777" w:rsidR="003225B5" w:rsidRDefault="003225B5" w:rsidP="003225B5">
      <w:pPr>
        <w:rPr>
          <w:sz w:val="24"/>
          <w:szCs w:val="24"/>
        </w:rPr>
      </w:pPr>
    </w:p>
    <w:p w14:paraId="6B23309E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>Технические параметры:</w:t>
      </w:r>
    </w:p>
    <w:p w14:paraId="400D0267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- Комплектуется одной приёмной базой и </w:t>
      </w:r>
      <w:r w:rsidRPr="003225B5">
        <w:rPr>
          <w:b/>
          <w:sz w:val="24"/>
          <w:szCs w:val="24"/>
        </w:rPr>
        <w:t>восьмью</w:t>
      </w:r>
      <w:r>
        <w:rPr>
          <w:sz w:val="24"/>
          <w:szCs w:val="24"/>
        </w:rPr>
        <w:t xml:space="preserve"> настольными микрофонами</w:t>
      </w:r>
    </w:p>
    <w:p w14:paraId="4E21FD90" w14:textId="77777777" w:rsidR="003225B5" w:rsidRPr="0060405A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- Диапазон рабочих частот 610-659,7 </w:t>
      </w:r>
      <w:proofErr w:type="spellStart"/>
      <w:r>
        <w:rPr>
          <w:sz w:val="24"/>
          <w:szCs w:val="24"/>
          <w:lang w:val="en-US"/>
        </w:rPr>
        <w:t>Mhz</w:t>
      </w:r>
      <w:proofErr w:type="spellEnd"/>
    </w:p>
    <w:p w14:paraId="0909567B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- Сменная частота работы, смена осуществляется </w:t>
      </w:r>
      <w:r>
        <w:rPr>
          <w:sz w:val="24"/>
          <w:szCs w:val="24"/>
          <w:lang w:val="en-US"/>
        </w:rPr>
        <w:t>IR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калибровкой</w:t>
      </w:r>
    </w:p>
    <w:p w14:paraId="46476601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>- Предупреждение о слабом заряде батареи на дисплее</w:t>
      </w:r>
    </w:p>
    <w:p w14:paraId="3C210C7B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- Работа от сети 220 вольт (приёмный блок), и от сменных батареек </w:t>
      </w:r>
      <w:r>
        <w:rPr>
          <w:sz w:val="24"/>
          <w:szCs w:val="24"/>
          <w:lang w:val="en-US"/>
        </w:rPr>
        <w:t>AA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типа у радиомикрофонов</w:t>
      </w:r>
    </w:p>
    <w:p w14:paraId="5AE89589" w14:textId="77777777" w:rsidR="003225B5" w:rsidRDefault="003225B5" w:rsidP="003225B5">
      <w:pPr>
        <w:rPr>
          <w:sz w:val="24"/>
          <w:szCs w:val="24"/>
        </w:rPr>
      </w:pPr>
      <w:r>
        <w:rPr>
          <w:sz w:val="24"/>
          <w:szCs w:val="24"/>
        </w:rPr>
        <w:t xml:space="preserve">- Выход звука через </w:t>
      </w:r>
      <w:r>
        <w:rPr>
          <w:sz w:val="24"/>
          <w:szCs w:val="24"/>
          <w:lang w:val="en-US"/>
        </w:rPr>
        <w:t>Jack</w:t>
      </w:r>
      <w:r w:rsidRPr="0060405A">
        <w:rPr>
          <w:sz w:val="24"/>
          <w:szCs w:val="24"/>
        </w:rPr>
        <w:t xml:space="preserve"> 6.3 </w:t>
      </w:r>
      <w:r>
        <w:rPr>
          <w:sz w:val="24"/>
          <w:szCs w:val="24"/>
        </w:rPr>
        <w:t>мм аналоговый, для подключения к внешнему усилителю или микшерному пульту</w:t>
      </w:r>
    </w:p>
    <w:p w14:paraId="288C484D" w14:textId="77777777" w:rsidR="003225B5" w:rsidRPr="0076028D" w:rsidRDefault="003225B5" w:rsidP="003225B5">
      <w:pPr>
        <w:rPr>
          <w:sz w:val="24"/>
          <w:szCs w:val="24"/>
        </w:rPr>
      </w:pPr>
    </w:p>
    <w:p w14:paraId="28BE67C6" w14:textId="77777777" w:rsidR="003225B5" w:rsidRDefault="003225B5"/>
    <w:sectPr w:rsidR="003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8B"/>
    <w:rsid w:val="000054AD"/>
    <w:rsid w:val="00237749"/>
    <w:rsid w:val="003225B5"/>
    <w:rsid w:val="00481539"/>
    <w:rsid w:val="00760B38"/>
    <w:rsid w:val="009D245F"/>
    <w:rsid w:val="00C56E8B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05"/>
  <w15:chartTrackingRefBased/>
  <w15:docId w15:val="{CA5C595D-4089-49CD-BF91-8623D8C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2021-08-31T05:54:00Z</dcterms:created>
  <dcterms:modified xsi:type="dcterms:W3CDTF">2021-11-23T09:07:00Z</dcterms:modified>
</cp:coreProperties>
</file>