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C17E3" w14:textId="0876915A" w:rsidR="00064BB4" w:rsidRDefault="0063514F">
      <w:pPr>
        <w:ind w:left="851" w:right="567"/>
        <w:rPr>
          <w:lang w:val="kk-KZ"/>
        </w:rPr>
      </w:pPr>
      <w:r w:rsidRPr="0063514F">
        <w:rPr>
          <w:noProof/>
          <w:lang w:val="kk-KZ"/>
        </w:rPr>
        <w:drawing>
          <wp:anchor distT="0" distB="0" distL="114300" distR="114300" simplePos="0" relativeHeight="251658240" behindDoc="1" locked="0" layoutInCell="1" allowOverlap="1" wp14:anchorId="059F2D03" wp14:editId="213CA891">
            <wp:simplePos x="0" y="0"/>
            <wp:positionH relativeFrom="column">
              <wp:posOffset>2353945</wp:posOffset>
            </wp:positionH>
            <wp:positionV relativeFrom="paragraph">
              <wp:posOffset>144780</wp:posOffset>
            </wp:positionV>
            <wp:extent cx="3040380" cy="2286000"/>
            <wp:effectExtent l="0" t="0" r="7620" b="0"/>
            <wp:wrapTight wrapText="bothSides">
              <wp:wrapPolygon edited="0">
                <wp:start x="0" y="0"/>
                <wp:lineTo x="0" y="21420"/>
                <wp:lineTo x="21519" y="21420"/>
                <wp:lineTo x="21519" y="0"/>
                <wp:lineTo x="0" y="0"/>
              </wp:wrapPolygon>
            </wp:wrapTight>
            <wp:docPr id="7542742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27425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75D9E6" w14:textId="4B61F811" w:rsidR="00947FEC" w:rsidRDefault="00947FEC">
      <w:pPr>
        <w:ind w:left="851" w:right="567"/>
        <w:rPr>
          <w:lang w:val="kk-KZ"/>
        </w:rPr>
      </w:pPr>
    </w:p>
    <w:p w14:paraId="5DF53A8C" w14:textId="5B672518" w:rsidR="00947FEC" w:rsidRDefault="00947FEC">
      <w:pPr>
        <w:ind w:left="851" w:right="567"/>
        <w:rPr>
          <w:lang w:val="kk-KZ"/>
        </w:rPr>
      </w:pPr>
    </w:p>
    <w:p w14:paraId="70506E8A" w14:textId="5BE0F0AD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196C3EA5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2AF61B65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29D60082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16DFFC77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57B96E7F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0DBD582C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09EA9749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17595D50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4A4258D2" w14:textId="77777777" w:rsidR="003D40DC" w:rsidRPr="0063514F" w:rsidRDefault="003D40DC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ru-RU"/>
        </w:rPr>
      </w:pPr>
    </w:p>
    <w:p w14:paraId="7D613CEF" w14:textId="77777777" w:rsidR="003D40DC" w:rsidRDefault="003D40DC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3B56D190" w14:textId="77777777" w:rsidR="003D40DC" w:rsidRDefault="003D40DC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51A1970F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3C4279EF" w14:textId="77777777" w:rsidR="002B65D8" w:rsidRDefault="002B65D8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5F010848" w14:textId="20ACAB98" w:rsidR="003D40DC" w:rsidRPr="003D40DC" w:rsidRDefault="003D40DC">
      <w:pPr>
        <w:ind w:left="1191" w:right="567"/>
        <w:rPr>
          <w:rFonts w:eastAsia="Times New Roman"/>
          <w:b/>
          <w:bCs/>
          <w:color w:val="000000" w:themeColor="text1"/>
          <w:sz w:val="24"/>
          <w:lang w:val="kk-KZ"/>
        </w:rPr>
      </w:pPr>
      <w:r w:rsidRPr="003D40DC">
        <w:rPr>
          <w:rFonts w:eastAsia="Times New Roman"/>
          <w:b/>
          <w:bCs/>
          <w:color w:val="000000" w:themeColor="text1"/>
          <w:sz w:val="24"/>
          <w:lang w:val="kk-KZ"/>
        </w:rPr>
        <w:t>Бренд:</w:t>
      </w:r>
      <w:r>
        <w:rPr>
          <w:rFonts w:eastAsia="Times New Roman"/>
          <w:b/>
          <w:bCs/>
          <w:color w:val="000000" w:themeColor="text1"/>
          <w:sz w:val="24"/>
          <w:lang w:val="kk-KZ"/>
        </w:rPr>
        <w:t xml:space="preserve"> </w:t>
      </w:r>
      <w:r w:rsidRPr="00B65DCF">
        <w:rPr>
          <w:b/>
          <w:bCs/>
          <w:sz w:val="24"/>
        </w:rPr>
        <w:t>ONBON</w:t>
      </w:r>
    </w:p>
    <w:p w14:paraId="175B81F1" w14:textId="4CCE1846" w:rsidR="00170214" w:rsidRPr="0063514F" w:rsidRDefault="003D40DC" w:rsidP="00C51C09">
      <w:pPr>
        <w:ind w:left="1191" w:right="567"/>
        <w:rPr>
          <w:b/>
          <w:bCs/>
          <w:sz w:val="24"/>
          <w:lang w:val="ru-RU"/>
        </w:rPr>
      </w:pPr>
      <w:r w:rsidRPr="003D40DC">
        <w:rPr>
          <w:rFonts w:eastAsia="Times New Roman"/>
          <w:b/>
          <w:bCs/>
          <w:color w:val="000000" w:themeColor="text1"/>
          <w:sz w:val="24"/>
          <w:lang w:val="kk-KZ"/>
        </w:rPr>
        <w:t xml:space="preserve">Модель: </w:t>
      </w:r>
      <w:r w:rsidR="00091426" w:rsidRPr="00091426">
        <w:rPr>
          <w:b/>
          <w:bCs/>
          <w:sz w:val="24"/>
          <w:lang w:val="ru-RU"/>
        </w:rPr>
        <w:t>ВХ-V</w:t>
      </w:r>
      <w:r w:rsidR="0063514F">
        <w:rPr>
          <w:b/>
          <w:bCs/>
          <w:sz w:val="24"/>
        </w:rPr>
        <w:t>SA</w:t>
      </w:r>
    </w:p>
    <w:p w14:paraId="5C3F5BEA" w14:textId="77777777" w:rsidR="00C51C09" w:rsidRPr="00604795" w:rsidRDefault="00C51C09" w:rsidP="00C51C09">
      <w:pPr>
        <w:ind w:left="1191" w:right="567"/>
        <w:rPr>
          <w:b/>
          <w:bCs/>
          <w:sz w:val="24"/>
          <w:lang w:val="ru-RU"/>
        </w:rPr>
      </w:pPr>
    </w:p>
    <w:p w14:paraId="32FE2FCC" w14:textId="77777777" w:rsidR="0019616D" w:rsidRPr="0019616D" w:rsidRDefault="00604795" w:rsidP="0019616D">
      <w:pPr>
        <w:pStyle w:val="afd"/>
        <w:ind w:left="851" w:right="567"/>
        <w:jc w:val="both"/>
        <w:rPr>
          <w:spacing w:val="-7"/>
          <w:sz w:val="24"/>
          <w:szCs w:val="24"/>
          <w:lang w:val="ru-KZ"/>
        </w:rPr>
      </w:pPr>
      <w:r>
        <w:rPr>
          <w:sz w:val="24"/>
          <w:szCs w:val="24"/>
          <w:lang w:val="ru-KZ"/>
        </w:rPr>
        <w:t xml:space="preserve">        </w:t>
      </w:r>
      <w:r w:rsidR="00947FEC" w:rsidRPr="00947FEC">
        <w:rPr>
          <w:sz w:val="24"/>
          <w:szCs w:val="24"/>
          <w:lang w:val="ru-KZ"/>
        </w:rPr>
        <w:t xml:space="preserve"> </w:t>
      </w:r>
      <w:r w:rsidR="0019616D" w:rsidRPr="0019616D">
        <w:rPr>
          <w:b/>
          <w:bCs/>
          <w:sz w:val="24"/>
          <w:szCs w:val="24"/>
          <w:lang w:val="en-US"/>
        </w:rPr>
        <w:t>Onbon</w:t>
      </w:r>
      <w:r w:rsidR="0019616D" w:rsidRPr="0019616D">
        <w:rPr>
          <w:b/>
          <w:bCs/>
          <w:sz w:val="24"/>
          <w:szCs w:val="24"/>
        </w:rPr>
        <w:t xml:space="preserve"> </w:t>
      </w:r>
      <w:r w:rsidR="0019616D" w:rsidRPr="0019616D">
        <w:rPr>
          <w:b/>
          <w:bCs/>
          <w:sz w:val="24"/>
          <w:szCs w:val="24"/>
          <w:lang w:val="en-US"/>
        </w:rPr>
        <w:t>BX</w:t>
      </w:r>
      <w:r w:rsidR="0019616D" w:rsidRPr="0019616D">
        <w:rPr>
          <w:b/>
          <w:bCs/>
          <w:sz w:val="24"/>
          <w:szCs w:val="24"/>
        </w:rPr>
        <w:t>-</w:t>
      </w:r>
      <w:r w:rsidR="0019616D" w:rsidRPr="0019616D">
        <w:rPr>
          <w:b/>
          <w:bCs/>
          <w:sz w:val="24"/>
          <w:szCs w:val="24"/>
          <w:lang w:val="en-US"/>
        </w:rPr>
        <w:t>VSA</w:t>
      </w:r>
      <w:r w:rsidR="0019616D" w:rsidRPr="0019616D">
        <w:rPr>
          <w:b/>
          <w:bCs/>
          <w:sz w:val="24"/>
          <w:szCs w:val="24"/>
        </w:rPr>
        <w:t xml:space="preserve"> жіберуші картасы</w:t>
      </w:r>
      <w:r w:rsidR="00C51C09">
        <w:rPr>
          <w:b/>
          <w:bCs/>
          <w:sz w:val="24"/>
          <w:szCs w:val="24"/>
        </w:rPr>
        <w:t xml:space="preserve"> </w:t>
      </w:r>
      <w:r w:rsidR="00947FEC" w:rsidRPr="00947FEC">
        <w:rPr>
          <w:sz w:val="24"/>
          <w:szCs w:val="24"/>
        </w:rPr>
        <w:t>–</w:t>
      </w:r>
      <w:r w:rsidR="00947FEC" w:rsidRPr="00947FEC">
        <w:rPr>
          <w:spacing w:val="-7"/>
          <w:sz w:val="24"/>
          <w:szCs w:val="24"/>
        </w:rPr>
        <w:t xml:space="preserve"> </w:t>
      </w:r>
      <w:r w:rsidR="0019616D" w:rsidRPr="0019616D">
        <w:rPr>
          <w:spacing w:val="-7"/>
          <w:sz w:val="24"/>
          <w:szCs w:val="24"/>
          <w:lang w:val="ru-KZ"/>
        </w:rPr>
        <w:t>HDMI кірісі бар жаңа буындағы жіберуші карта. Ол компьютерлерге, ТВ-приставкаларға, шлюздерге және өнеркәсіптік жабдықтарға қосуға арналған. Жалпы шығыс жүктемесі 1,31 мегапиксельге дейін қолдайды, ал максималды рұқсаттамасы – 3840×3840 пиксель. Қабылдаушы карталарға қосылу үшін екі гигабиттік портпен жабдықталған (әр портқа 655 360 пиксельге дейін). Сонымен қатар, сыртқы басқаруға арналған RS485 интерфейсі (қосымша түрде) және жарық сенсорының қосқышы бар.</w:t>
      </w:r>
    </w:p>
    <w:p w14:paraId="061823CD" w14:textId="5C7C6F96" w:rsidR="007D4EC9" w:rsidRPr="0019616D" w:rsidRDefault="007D4EC9" w:rsidP="00947FEC">
      <w:pPr>
        <w:pStyle w:val="afd"/>
        <w:ind w:left="851" w:right="567"/>
        <w:jc w:val="both"/>
        <w:rPr>
          <w:b/>
          <w:bCs/>
          <w:sz w:val="32"/>
          <w:szCs w:val="32"/>
          <w:lang w:val="ru-KZ"/>
        </w:rPr>
      </w:pPr>
    </w:p>
    <w:p w14:paraId="5688378E" w14:textId="6BD14565" w:rsidR="00947FEC" w:rsidRPr="0019616D" w:rsidRDefault="0019616D" w:rsidP="00947FEC">
      <w:pPr>
        <w:pStyle w:val="afd"/>
        <w:ind w:left="851" w:right="567"/>
        <w:jc w:val="both"/>
        <w:rPr>
          <w:b/>
          <w:bCs/>
          <w:sz w:val="24"/>
          <w:szCs w:val="24"/>
          <w:lang w:val="ru-KZ"/>
        </w:rPr>
      </w:pPr>
      <w:r w:rsidRPr="0019616D">
        <w:rPr>
          <w:b/>
          <w:bCs/>
          <w:sz w:val="24"/>
          <w:szCs w:val="24"/>
          <w:lang w:val="ru-KZ"/>
        </w:rPr>
        <w:t>Техникалы</w:t>
      </w:r>
      <w:r>
        <w:rPr>
          <w:b/>
          <w:bCs/>
          <w:sz w:val="24"/>
          <w:szCs w:val="24"/>
          <w:lang w:val="kk-KZ"/>
        </w:rPr>
        <w:t>қ сипаттамалары</w:t>
      </w:r>
      <w:r w:rsidR="00947FEC" w:rsidRPr="0019616D">
        <w:rPr>
          <w:b/>
          <w:bCs/>
          <w:sz w:val="24"/>
          <w:szCs w:val="24"/>
          <w:lang w:val="ru-KZ"/>
        </w:rPr>
        <w:t>:</w:t>
      </w:r>
    </w:p>
    <w:p w14:paraId="10BCC100" w14:textId="77777777" w:rsidR="00947FEC" w:rsidRPr="0019616D" w:rsidRDefault="00947FEC" w:rsidP="00947FEC">
      <w:pPr>
        <w:pStyle w:val="afd"/>
        <w:ind w:left="851" w:right="567"/>
        <w:jc w:val="both"/>
        <w:rPr>
          <w:sz w:val="24"/>
          <w:szCs w:val="24"/>
          <w:lang w:val="ru-KZ"/>
        </w:rPr>
      </w:pPr>
    </w:p>
    <w:p w14:paraId="14F8E42B" w14:textId="77777777" w:rsidR="0019616D" w:rsidRPr="0019616D" w:rsidRDefault="0019616D" w:rsidP="0019616D">
      <w:pPr>
        <w:pStyle w:val="afd"/>
        <w:ind w:left="851" w:right="567"/>
        <w:jc w:val="both"/>
        <w:rPr>
          <w:b/>
          <w:bCs/>
          <w:sz w:val="24"/>
          <w:szCs w:val="24"/>
          <w:lang w:val="ru-KZ"/>
        </w:rPr>
      </w:pPr>
      <w:r w:rsidRPr="0019616D">
        <w:rPr>
          <w:b/>
          <w:bCs/>
          <w:sz w:val="24"/>
          <w:szCs w:val="24"/>
          <w:lang w:val="ru-KZ"/>
        </w:rPr>
        <w:t>Бақылау нүктелері</w:t>
      </w:r>
    </w:p>
    <w:p w14:paraId="2B560C48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sz w:val="24"/>
          <w:lang w:val="ru-KZ"/>
        </w:rPr>
      </w:pPr>
      <w:r w:rsidRPr="0019616D">
        <w:rPr>
          <w:sz w:val="24"/>
          <w:lang w:val="ru-KZ"/>
        </w:rPr>
        <w:t>Жалпы пиксель саны: ≤ 1280×1024 @60Гц</w:t>
      </w:r>
    </w:p>
    <w:p w14:paraId="1F21E4A6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sz w:val="24"/>
          <w:lang w:val="ru-KZ"/>
        </w:rPr>
      </w:pPr>
      <w:r w:rsidRPr="0019616D">
        <w:rPr>
          <w:sz w:val="24"/>
          <w:lang w:val="ru-KZ"/>
        </w:rPr>
        <w:t>Ең үлкен ені: 3840 пиксель</w:t>
      </w:r>
    </w:p>
    <w:p w14:paraId="724D7A82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sz w:val="24"/>
          <w:lang w:val="ru-KZ"/>
        </w:rPr>
      </w:pPr>
      <w:r w:rsidRPr="0019616D">
        <w:rPr>
          <w:sz w:val="24"/>
          <w:lang w:val="ru-KZ"/>
        </w:rPr>
        <w:t>Ең үлкен биіктігі: 3840 пиксель</w:t>
      </w:r>
    </w:p>
    <w:p w14:paraId="2161D500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sz w:val="24"/>
          <w:lang w:val="ru-KZ"/>
        </w:rPr>
      </w:pPr>
      <w:r w:rsidRPr="0019616D">
        <w:rPr>
          <w:sz w:val="24"/>
          <w:lang w:val="ru-KZ"/>
        </w:rPr>
        <w:t>Сұр түстердің деңгейі: 65536 деңгейге дейін</w:t>
      </w:r>
    </w:p>
    <w:p w14:paraId="41351992" w14:textId="77777777" w:rsidR="0019616D" w:rsidRPr="0019616D" w:rsidRDefault="0019616D" w:rsidP="0019616D">
      <w:pPr>
        <w:pStyle w:val="afd"/>
        <w:ind w:left="851" w:right="567"/>
        <w:jc w:val="both"/>
        <w:rPr>
          <w:b/>
          <w:bCs/>
          <w:sz w:val="24"/>
          <w:szCs w:val="24"/>
          <w:lang w:val="ru-KZ"/>
        </w:rPr>
      </w:pPr>
      <w:r w:rsidRPr="0019616D">
        <w:rPr>
          <w:b/>
          <w:bCs/>
          <w:sz w:val="24"/>
          <w:szCs w:val="24"/>
          <w:lang w:val="ru-KZ"/>
        </w:rPr>
        <w:t>Байланыс және беру</w:t>
      </w:r>
    </w:p>
    <w:p w14:paraId="2D22D533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sz w:val="24"/>
          <w:lang w:val="ru-KZ"/>
        </w:rPr>
      </w:pPr>
      <w:r w:rsidRPr="0019616D">
        <w:rPr>
          <w:sz w:val="24"/>
          <w:lang w:val="ru-KZ"/>
        </w:rPr>
        <w:t>Қабылдаушы құрылғылар</w:t>
      </w:r>
    </w:p>
    <w:p w14:paraId="2C59D33B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sz w:val="24"/>
          <w:lang w:val="ru-KZ"/>
        </w:rPr>
      </w:pPr>
      <w:r w:rsidRPr="0019616D">
        <w:rPr>
          <w:sz w:val="24"/>
          <w:lang w:val="ru-KZ"/>
        </w:rPr>
        <w:t>BX-V сериялы барлық қабылдаушы карталарды және BX-VMF көпфункционалды карталарды қолдайды</w:t>
      </w:r>
    </w:p>
    <w:p w14:paraId="0D093FC6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b/>
          <w:bCs/>
          <w:sz w:val="24"/>
          <w:lang w:val="ru-KZ"/>
        </w:rPr>
      </w:pPr>
      <w:r w:rsidRPr="0019616D">
        <w:rPr>
          <w:b/>
          <w:bCs/>
          <w:sz w:val="24"/>
          <w:lang w:val="ru-KZ"/>
        </w:rPr>
        <w:t>Беру қашықтығы</w:t>
      </w:r>
    </w:p>
    <w:p w14:paraId="36E05164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sz w:val="24"/>
          <w:lang w:val="ru-KZ"/>
        </w:rPr>
      </w:pPr>
      <w:r w:rsidRPr="0019616D">
        <w:rPr>
          <w:sz w:val="24"/>
          <w:lang w:val="ru-KZ"/>
        </w:rPr>
        <w:t>Super Cat5 желілік кабелі: ≤ 140 м</w:t>
      </w:r>
    </w:p>
    <w:p w14:paraId="569F4796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sz w:val="24"/>
          <w:lang w:val="ru-KZ"/>
        </w:rPr>
      </w:pPr>
      <w:r w:rsidRPr="0019616D">
        <w:rPr>
          <w:sz w:val="24"/>
          <w:lang w:val="ru-KZ"/>
        </w:rPr>
        <w:t>6-санатты кабель: ≤ 170 м</w:t>
      </w:r>
    </w:p>
    <w:p w14:paraId="378A32AA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sz w:val="24"/>
          <w:lang w:val="ru-KZ"/>
        </w:rPr>
      </w:pPr>
      <w:r w:rsidRPr="0019616D">
        <w:rPr>
          <w:sz w:val="24"/>
          <w:lang w:val="ru-KZ"/>
        </w:rPr>
        <w:t>Оптикалық талшықты кабель:</w:t>
      </w:r>
    </w:p>
    <w:p w14:paraId="4BC6702F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sz w:val="24"/>
          <w:lang w:val="ru-KZ"/>
        </w:rPr>
      </w:pPr>
      <w:r w:rsidRPr="0019616D">
        <w:rPr>
          <w:sz w:val="24"/>
          <w:lang w:val="ru-KZ"/>
        </w:rPr>
        <w:t>Бірмодалы трансивер: ≤ 20 км</w:t>
      </w:r>
    </w:p>
    <w:p w14:paraId="16CA9F68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sz w:val="24"/>
          <w:lang w:val="ru-KZ"/>
        </w:rPr>
      </w:pPr>
      <w:r w:rsidRPr="0019616D">
        <w:rPr>
          <w:sz w:val="24"/>
          <w:lang w:val="ru-KZ"/>
        </w:rPr>
        <w:t>Көпмодалы трансивер: ≤ 550 м</w:t>
      </w:r>
    </w:p>
    <w:p w14:paraId="76521492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sz w:val="24"/>
          <w:lang w:val="ru-KZ"/>
        </w:rPr>
      </w:pPr>
      <w:r w:rsidRPr="0019616D">
        <w:rPr>
          <w:sz w:val="24"/>
          <w:lang w:val="ru-KZ"/>
        </w:rPr>
        <w:t>(Қайталғыштар арқылы қашықтықты шектеусіз арттыруға болады)</w:t>
      </w:r>
    </w:p>
    <w:p w14:paraId="45EC234B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b/>
          <w:bCs/>
          <w:sz w:val="24"/>
          <w:lang w:val="ru-KZ"/>
        </w:rPr>
      </w:pPr>
      <w:r w:rsidRPr="0019616D">
        <w:rPr>
          <w:b/>
          <w:bCs/>
          <w:sz w:val="24"/>
          <w:lang w:val="ru-KZ"/>
        </w:rPr>
        <w:t>Жіберуші құрылғылар</w:t>
      </w:r>
    </w:p>
    <w:p w14:paraId="0F12D0A3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sz w:val="24"/>
          <w:lang w:val="ru-KZ"/>
        </w:rPr>
      </w:pPr>
      <w:r w:rsidRPr="0019616D">
        <w:rPr>
          <w:sz w:val="24"/>
          <w:lang w:val="ru-KZ"/>
        </w:rPr>
        <w:t>Гигабиттік коммутаторларды, гигабиттік оптикалық трансиверлерді және оптикалық коммутаторларды қолдайды</w:t>
      </w:r>
    </w:p>
    <w:p w14:paraId="5FDAAF44" w14:textId="77777777" w:rsidR="0019616D" w:rsidRPr="0019616D" w:rsidRDefault="0019616D" w:rsidP="0019616D">
      <w:pPr>
        <w:pStyle w:val="afd"/>
        <w:ind w:left="851" w:right="567"/>
        <w:jc w:val="both"/>
        <w:rPr>
          <w:b/>
          <w:bCs/>
          <w:sz w:val="24"/>
          <w:szCs w:val="24"/>
          <w:lang w:val="ru-KZ"/>
        </w:rPr>
      </w:pPr>
      <w:r w:rsidRPr="0019616D">
        <w:rPr>
          <w:b/>
          <w:bCs/>
          <w:sz w:val="24"/>
          <w:szCs w:val="24"/>
          <w:lang w:val="ru-KZ"/>
        </w:rPr>
        <w:t>Бейнесигнал кірісі</w:t>
      </w:r>
    </w:p>
    <w:p w14:paraId="6382AA6E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sz w:val="24"/>
          <w:lang w:val="ru-KZ"/>
        </w:rPr>
      </w:pPr>
      <w:r w:rsidRPr="0019616D">
        <w:rPr>
          <w:sz w:val="24"/>
          <w:lang w:val="ru-KZ"/>
        </w:rPr>
        <w:t>Кіріс интерфейсі: HDMI</w:t>
      </w:r>
    </w:p>
    <w:p w14:paraId="26D118ED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sz w:val="24"/>
          <w:lang w:val="ru-KZ"/>
        </w:rPr>
      </w:pPr>
      <w:r w:rsidRPr="0019616D">
        <w:rPr>
          <w:sz w:val="24"/>
          <w:lang w:val="ru-KZ"/>
        </w:rPr>
        <w:t>Кіріс рұқсаттамасы: Кез келген рұқсаттаманы қолдайды</w:t>
      </w:r>
    </w:p>
    <w:p w14:paraId="3EB60334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sz w:val="24"/>
          <w:lang w:val="ru-KZ"/>
        </w:rPr>
      </w:pPr>
      <w:r w:rsidRPr="0019616D">
        <w:rPr>
          <w:sz w:val="24"/>
          <w:lang w:val="ru-KZ"/>
        </w:rPr>
        <w:t>Бейне көзінің кадр жиілігі: 60 Гц стандарт, автоматты түрде бейімделу</w:t>
      </w:r>
    </w:p>
    <w:p w14:paraId="67A5CA30" w14:textId="77777777" w:rsidR="0019616D" w:rsidRPr="0019616D" w:rsidRDefault="0019616D" w:rsidP="0019616D">
      <w:pPr>
        <w:pStyle w:val="afd"/>
        <w:ind w:left="851" w:right="567"/>
        <w:jc w:val="both"/>
        <w:rPr>
          <w:b/>
          <w:bCs/>
          <w:sz w:val="24"/>
          <w:szCs w:val="24"/>
          <w:lang w:val="ru-KZ"/>
        </w:rPr>
      </w:pPr>
      <w:r w:rsidRPr="0019616D">
        <w:rPr>
          <w:b/>
          <w:bCs/>
          <w:sz w:val="24"/>
          <w:szCs w:val="24"/>
          <w:lang w:val="ru-KZ"/>
        </w:rPr>
        <w:t>Гигабиттік желілік порттар</w:t>
      </w:r>
    </w:p>
    <w:p w14:paraId="5E4A8DA5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sz w:val="24"/>
          <w:lang w:val="ru-KZ"/>
        </w:rPr>
      </w:pPr>
      <w:r w:rsidRPr="0019616D">
        <w:rPr>
          <w:b/>
          <w:bCs/>
          <w:sz w:val="24"/>
          <w:lang w:val="ru-KZ"/>
        </w:rPr>
        <w:lastRenderedPageBreak/>
        <w:t>Порттар саны:</w:t>
      </w:r>
      <w:r w:rsidRPr="0019616D">
        <w:rPr>
          <w:sz w:val="24"/>
          <w:lang w:val="ru-KZ"/>
        </w:rPr>
        <w:t xml:space="preserve"> 2 гигабиттік порт</w:t>
      </w:r>
    </w:p>
    <w:p w14:paraId="6D28D698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b/>
          <w:bCs/>
          <w:sz w:val="24"/>
          <w:lang w:val="ru-KZ"/>
        </w:rPr>
      </w:pPr>
      <w:r w:rsidRPr="0019616D">
        <w:rPr>
          <w:b/>
          <w:bCs/>
          <w:sz w:val="24"/>
          <w:lang w:val="ru-KZ"/>
        </w:rPr>
        <w:t>Порт жүктемесі:</w:t>
      </w:r>
    </w:p>
    <w:p w14:paraId="52BD7563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sz w:val="24"/>
          <w:lang w:val="ru-KZ"/>
        </w:rPr>
      </w:pPr>
      <w:r w:rsidRPr="0019616D">
        <w:rPr>
          <w:sz w:val="24"/>
          <w:lang w:val="ru-KZ"/>
        </w:rPr>
        <w:t>Бір порт: максимум 1280×512 @60Гц</w:t>
      </w:r>
    </w:p>
    <w:p w14:paraId="494D2DA8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sz w:val="24"/>
          <w:lang w:val="ru-KZ"/>
        </w:rPr>
      </w:pPr>
      <w:r w:rsidRPr="0019616D">
        <w:rPr>
          <w:sz w:val="24"/>
          <w:lang w:val="ru-KZ"/>
        </w:rPr>
        <w:t>Екі порт: максимум 1280×1024 @60Гц</w:t>
      </w:r>
    </w:p>
    <w:p w14:paraId="30DD65F1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sz w:val="24"/>
          <w:lang w:val="ru-KZ"/>
        </w:rPr>
      </w:pPr>
      <w:r w:rsidRPr="0019616D">
        <w:rPr>
          <w:sz w:val="24"/>
          <w:lang w:val="ru-KZ"/>
        </w:rPr>
        <w:t>Бір карта үшін максималды ені: 3840 пиксель</w:t>
      </w:r>
    </w:p>
    <w:p w14:paraId="389C9535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sz w:val="24"/>
          <w:lang w:val="ru-KZ"/>
        </w:rPr>
      </w:pPr>
      <w:r w:rsidRPr="0019616D">
        <w:rPr>
          <w:sz w:val="24"/>
          <w:lang w:val="ru-KZ"/>
        </w:rPr>
        <w:t>Бір карта үшін максималды биіктігі: 3840 пиксель</w:t>
      </w:r>
    </w:p>
    <w:p w14:paraId="6A14F71B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b/>
          <w:bCs/>
          <w:sz w:val="24"/>
          <w:lang w:val="ru-KZ"/>
        </w:rPr>
      </w:pPr>
      <w:r w:rsidRPr="0019616D">
        <w:rPr>
          <w:b/>
          <w:bCs/>
          <w:sz w:val="24"/>
          <w:lang w:val="ru-KZ"/>
        </w:rPr>
        <w:t>Порттарды біріктіру:</w:t>
      </w:r>
    </w:p>
    <w:p w14:paraId="4158B361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sz w:val="24"/>
          <w:lang w:val="ru-KZ"/>
        </w:rPr>
      </w:pPr>
      <w:r w:rsidRPr="0019616D">
        <w:rPr>
          <w:sz w:val="24"/>
          <w:lang w:val="ru-KZ"/>
        </w:rPr>
        <w:t>Еркін құрастыруды қолдайды (жоғары/төмен, сол/оң)</w:t>
      </w:r>
    </w:p>
    <w:p w14:paraId="02E671A6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b/>
          <w:bCs/>
          <w:sz w:val="24"/>
          <w:lang w:val="ru-KZ"/>
        </w:rPr>
      </w:pPr>
      <w:r w:rsidRPr="0019616D">
        <w:rPr>
          <w:b/>
          <w:bCs/>
          <w:sz w:val="24"/>
          <w:lang w:val="ru-KZ"/>
        </w:rPr>
        <w:t>Деректерді беру форматы:</w:t>
      </w:r>
    </w:p>
    <w:p w14:paraId="5DA2A5E0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sz w:val="24"/>
          <w:lang w:val="ru-KZ"/>
        </w:rPr>
      </w:pPr>
      <w:r w:rsidRPr="0019616D">
        <w:rPr>
          <w:sz w:val="24"/>
          <w:lang w:val="ru-KZ"/>
        </w:rPr>
        <w:t>Гигабиттік стандарт бойынша CRC тексеруімен деректерді беру</w:t>
      </w:r>
    </w:p>
    <w:p w14:paraId="43C26189" w14:textId="77777777" w:rsidR="0019616D" w:rsidRPr="0019616D" w:rsidRDefault="0019616D" w:rsidP="0019616D">
      <w:pPr>
        <w:pStyle w:val="afd"/>
        <w:ind w:left="851" w:right="567"/>
        <w:jc w:val="both"/>
        <w:rPr>
          <w:b/>
          <w:bCs/>
          <w:sz w:val="24"/>
          <w:szCs w:val="24"/>
          <w:lang w:val="ru-KZ"/>
        </w:rPr>
      </w:pPr>
      <w:r w:rsidRPr="0019616D">
        <w:rPr>
          <w:b/>
          <w:bCs/>
          <w:sz w:val="24"/>
          <w:szCs w:val="24"/>
          <w:lang w:val="ru-KZ"/>
        </w:rPr>
        <w:t>Негізгі функциялар</w:t>
      </w:r>
    </w:p>
    <w:p w14:paraId="1324A97A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sz w:val="24"/>
          <w:lang w:val="ru-KZ"/>
        </w:rPr>
      </w:pPr>
      <w:r w:rsidRPr="0019616D">
        <w:rPr>
          <w:sz w:val="24"/>
          <w:lang w:val="ru-KZ"/>
        </w:rPr>
        <w:t>USB интерфейсі арқылы параметрлерді орнату</w:t>
      </w:r>
    </w:p>
    <w:p w14:paraId="00866598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sz w:val="24"/>
          <w:lang w:val="ru-KZ"/>
        </w:rPr>
      </w:pPr>
      <w:r w:rsidRPr="0019616D">
        <w:rPr>
          <w:sz w:val="24"/>
          <w:lang w:val="ru-KZ"/>
        </w:rPr>
        <w:t>Онлайн параметрлерді түзетуді қолдау</w:t>
      </w:r>
    </w:p>
    <w:p w14:paraId="3EF43B81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sz w:val="24"/>
          <w:lang w:val="ru-KZ"/>
        </w:rPr>
      </w:pPr>
      <w:r w:rsidRPr="0019616D">
        <w:rPr>
          <w:sz w:val="24"/>
          <w:lang w:val="ru-KZ"/>
        </w:rPr>
        <w:t>Жарқырақ пен түстің температурасын реттеуді қолдау</w:t>
      </w:r>
    </w:p>
    <w:p w14:paraId="3A9BA20D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sz w:val="24"/>
          <w:lang w:val="ru-KZ"/>
        </w:rPr>
      </w:pPr>
      <w:r w:rsidRPr="0019616D">
        <w:rPr>
          <w:sz w:val="24"/>
          <w:lang w:val="ru-KZ"/>
        </w:rPr>
        <w:t>HDMI бейнесигналын интеллектуалды түрде анықтау</w:t>
      </w:r>
    </w:p>
    <w:p w14:paraId="7FA49806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sz w:val="24"/>
          <w:lang w:val="ru-KZ"/>
        </w:rPr>
      </w:pPr>
      <w:r w:rsidRPr="0019616D">
        <w:rPr>
          <w:sz w:val="24"/>
          <w:lang w:val="ru-KZ"/>
        </w:rPr>
        <w:t>Ішкі нақты уақыт сағаты</w:t>
      </w:r>
    </w:p>
    <w:p w14:paraId="68690D12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sz w:val="24"/>
          <w:lang w:val="ru-KZ"/>
        </w:rPr>
      </w:pPr>
      <w:r w:rsidRPr="0019616D">
        <w:rPr>
          <w:sz w:val="24"/>
          <w:lang w:val="ru-KZ"/>
        </w:rPr>
        <w:t>Әртүрлі параметрлері бар бірнеше экранды басқаруды қолдау</w:t>
      </w:r>
    </w:p>
    <w:p w14:paraId="21276526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sz w:val="24"/>
          <w:lang w:val="ru-KZ"/>
        </w:rPr>
      </w:pPr>
      <w:r w:rsidRPr="0019616D">
        <w:rPr>
          <w:sz w:val="24"/>
          <w:lang w:val="ru-KZ"/>
        </w:rPr>
        <w:t>Артқы фондық ойнатуды қолдау (кеңейту режимі)</w:t>
      </w:r>
    </w:p>
    <w:p w14:paraId="7F603513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sz w:val="24"/>
          <w:lang w:val="ru-KZ"/>
        </w:rPr>
      </w:pPr>
      <w:r w:rsidRPr="0019616D">
        <w:rPr>
          <w:sz w:val="24"/>
          <w:lang w:val="ru-KZ"/>
        </w:rPr>
        <w:t>Аудио беруді қолдау</w:t>
      </w:r>
    </w:p>
    <w:p w14:paraId="28E104AD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sz w:val="24"/>
          <w:lang w:val="ru-KZ"/>
        </w:rPr>
      </w:pPr>
      <w:r w:rsidRPr="0019616D">
        <w:rPr>
          <w:sz w:val="24"/>
          <w:lang w:val="ru-KZ"/>
        </w:rPr>
        <w:t>Желілік қателерді бақылау:</w:t>
      </w:r>
    </w:p>
    <w:p w14:paraId="5B7D348B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sz w:val="24"/>
          <w:lang w:val="ru-KZ"/>
        </w:rPr>
      </w:pPr>
      <w:r w:rsidRPr="0019616D">
        <w:rPr>
          <w:sz w:val="24"/>
          <w:lang w:val="ru-KZ"/>
        </w:rPr>
        <w:t>жіберуші және қабылдаушы карталар арасындағы, сондай-ақ қабылдаушы карталар арасындағы қателерді бақылау</w:t>
      </w:r>
    </w:p>
    <w:p w14:paraId="6D558E36" w14:textId="77777777" w:rsidR="0019616D" w:rsidRPr="0019616D" w:rsidRDefault="0019616D" w:rsidP="00A244AA">
      <w:pPr>
        <w:pStyle w:val="afd"/>
        <w:ind w:left="851" w:right="567"/>
        <w:jc w:val="both"/>
        <w:rPr>
          <w:b/>
          <w:bCs/>
          <w:sz w:val="24"/>
          <w:szCs w:val="24"/>
          <w:lang w:val="ru-KZ"/>
        </w:rPr>
      </w:pPr>
      <w:r w:rsidRPr="0019616D">
        <w:rPr>
          <w:b/>
          <w:bCs/>
          <w:sz w:val="24"/>
          <w:szCs w:val="24"/>
          <w:lang w:val="ru-KZ"/>
        </w:rPr>
        <w:t>Жүйені қызмет көрсету және жаңарту</w:t>
      </w:r>
    </w:p>
    <w:p w14:paraId="063DA608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b/>
          <w:bCs/>
          <w:sz w:val="24"/>
          <w:lang w:val="ru-KZ"/>
        </w:rPr>
      </w:pPr>
      <w:r w:rsidRPr="0019616D">
        <w:rPr>
          <w:b/>
          <w:bCs/>
          <w:sz w:val="24"/>
          <w:lang w:val="ru-KZ"/>
        </w:rPr>
        <w:t>Конфигурацияны оқу:</w:t>
      </w:r>
    </w:p>
    <w:p w14:paraId="0617307D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sz w:val="24"/>
          <w:lang w:val="ru-KZ"/>
        </w:rPr>
      </w:pPr>
      <w:r w:rsidRPr="0019616D">
        <w:rPr>
          <w:sz w:val="24"/>
          <w:lang w:val="ru-KZ"/>
        </w:rPr>
        <w:t>Жіберуші картаның сақталған параметрлері мен микробағдарламасын оқу</w:t>
      </w:r>
    </w:p>
    <w:p w14:paraId="42ABEC00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b/>
          <w:bCs/>
          <w:sz w:val="24"/>
          <w:lang w:val="ru-KZ"/>
        </w:rPr>
      </w:pPr>
      <w:r w:rsidRPr="0019616D">
        <w:rPr>
          <w:b/>
          <w:bCs/>
          <w:sz w:val="24"/>
          <w:lang w:val="ru-KZ"/>
        </w:rPr>
        <w:t>Онлайн жаңарту:</w:t>
      </w:r>
    </w:p>
    <w:p w14:paraId="58898581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sz w:val="24"/>
          <w:lang w:val="ru-KZ"/>
        </w:rPr>
      </w:pPr>
      <w:r w:rsidRPr="0019616D">
        <w:rPr>
          <w:sz w:val="24"/>
          <w:lang w:val="ru-KZ"/>
        </w:rPr>
        <w:t>Микробағдарламаны және FPGA-ны онлайн жаңарту</w:t>
      </w:r>
    </w:p>
    <w:p w14:paraId="2ED386F9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sz w:val="24"/>
          <w:lang w:val="ru-KZ"/>
        </w:rPr>
      </w:pPr>
      <w:r w:rsidRPr="0019616D">
        <w:rPr>
          <w:sz w:val="24"/>
          <w:lang w:val="ru-KZ"/>
        </w:rPr>
        <w:t>Жобаны әзірлеуді, техникалық қызмет көрсетуді және жаңартуды жеңілдетеді, шығындар мен тәуекелдерді азайтады</w:t>
      </w:r>
    </w:p>
    <w:p w14:paraId="03EDC186" w14:textId="77777777" w:rsidR="0019616D" w:rsidRPr="0019616D" w:rsidRDefault="0019616D" w:rsidP="00A244AA">
      <w:pPr>
        <w:pStyle w:val="afd"/>
        <w:ind w:left="851" w:right="567"/>
        <w:jc w:val="both"/>
        <w:rPr>
          <w:b/>
          <w:bCs/>
          <w:sz w:val="24"/>
          <w:szCs w:val="24"/>
          <w:lang w:val="ru-KZ"/>
        </w:rPr>
      </w:pPr>
      <w:r w:rsidRPr="0019616D">
        <w:rPr>
          <w:b/>
          <w:bCs/>
          <w:sz w:val="24"/>
          <w:szCs w:val="24"/>
          <w:lang w:val="ru-KZ"/>
        </w:rPr>
        <w:t>Электрлік параметрлер</w:t>
      </w:r>
    </w:p>
    <w:p w14:paraId="5325D498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b/>
          <w:bCs/>
          <w:sz w:val="24"/>
          <w:lang w:val="ru-KZ"/>
        </w:rPr>
      </w:pPr>
      <w:r w:rsidRPr="0019616D">
        <w:rPr>
          <w:b/>
          <w:bCs/>
          <w:sz w:val="24"/>
          <w:lang w:val="ru-KZ"/>
        </w:rPr>
        <w:t>Жұмыс кернеуі:</w:t>
      </w:r>
    </w:p>
    <w:p w14:paraId="6D59BDC8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sz w:val="24"/>
          <w:lang w:val="ru-KZ"/>
        </w:rPr>
      </w:pPr>
      <w:r w:rsidRPr="0019616D">
        <w:rPr>
          <w:sz w:val="24"/>
          <w:lang w:val="ru-KZ"/>
        </w:rPr>
        <w:t>5 В (кең диапазон: 3.5 В ~ 5.5 В)</w:t>
      </w:r>
    </w:p>
    <w:p w14:paraId="26D29772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sz w:val="24"/>
          <w:lang w:val="ru-KZ"/>
        </w:rPr>
      </w:pPr>
      <w:r w:rsidRPr="0019616D">
        <w:rPr>
          <w:sz w:val="24"/>
          <w:lang w:val="ru-KZ"/>
        </w:rPr>
        <w:t>T COEMA 103S-2019 стандартына сәйкес, C деңгейі</w:t>
      </w:r>
    </w:p>
    <w:p w14:paraId="7808B891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sz w:val="24"/>
          <w:lang w:val="ru-KZ"/>
        </w:rPr>
      </w:pPr>
      <w:r w:rsidRPr="0019616D">
        <w:rPr>
          <w:sz w:val="24"/>
          <w:lang w:val="ru-KZ"/>
        </w:rPr>
        <w:t>Максималды қуат тұтыну: ≤ 10 Вт</w:t>
      </w:r>
    </w:p>
    <w:p w14:paraId="019D8FCF" w14:textId="77777777" w:rsidR="0019616D" w:rsidRPr="0019616D" w:rsidRDefault="0019616D" w:rsidP="00A244AA">
      <w:pPr>
        <w:pStyle w:val="afd"/>
        <w:ind w:left="851" w:right="567"/>
        <w:jc w:val="both"/>
        <w:rPr>
          <w:b/>
          <w:bCs/>
          <w:sz w:val="24"/>
          <w:szCs w:val="24"/>
          <w:lang w:val="ru-KZ"/>
        </w:rPr>
      </w:pPr>
      <w:r w:rsidRPr="0019616D">
        <w:rPr>
          <w:b/>
          <w:bCs/>
          <w:sz w:val="24"/>
          <w:szCs w:val="24"/>
          <w:lang w:val="ru-KZ"/>
        </w:rPr>
        <w:t>Қоршаған ортаға төзімділік</w:t>
      </w:r>
    </w:p>
    <w:p w14:paraId="14A2B8DE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b/>
          <w:bCs/>
          <w:sz w:val="24"/>
          <w:lang w:val="ru-KZ"/>
        </w:rPr>
      </w:pPr>
      <w:r w:rsidRPr="0019616D">
        <w:rPr>
          <w:b/>
          <w:bCs/>
          <w:sz w:val="24"/>
          <w:lang w:val="ru-KZ"/>
        </w:rPr>
        <w:t>Жұмыс температурасы:</w:t>
      </w:r>
    </w:p>
    <w:p w14:paraId="419AC6C2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sz w:val="24"/>
          <w:lang w:val="ru-KZ"/>
        </w:rPr>
      </w:pPr>
      <w:r w:rsidRPr="0019616D">
        <w:rPr>
          <w:sz w:val="24"/>
          <w:lang w:val="ru-KZ"/>
        </w:rPr>
        <w:t>-40°C-тан +80°C-қа дейін, тұрақты жұмыс</w:t>
      </w:r>
    </w:p>
    <w:p w14:paraId="69C7E8F6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sz w:val="24"/>
          <w:lang w:val="ru-KZ"/>
        </w:rPr>
      </w:pPr>
      <w:r w:rsidRPr="0019616D">
        <w:rPr>
          <w:sz w:val="24"/>
          <w:lang w:val="ru-KZ"/>
        </w:rPr>
        <w:t>T COEMA 103S-2019 стандартына сәйкес, C деңгейі</w:t>
      </w:r>
    </w:p>
    <w:p w14:paraId="35411DDA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b/>
          <w:bCs/>
          <w:sz w:val="24"/>
          <w:lang w:val="ru-KZ"/>
        </w:rPr>
      </w:pPr>
      <w:r w:rsidRPr="0019616D">
        <w:rPr>
          <w:b/>
          <w:bCs/>
          <w:sz w:val="24"/>
          <w:lang w:val="ru-KZ"/>
        </w:rPr>
        <w:t>Тұзды тұманнан қорғау:</w:t>
      </w:r>
    </w:p>
    <w:p w14:paraId="1E231109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sz w:val="24"/>
          <w:lang w:val="ru-KZ"/>
        </w:rPr>
      </w:pPr>
      <w:r w:rsidRPr="0019616D">
        <w:rPr>
          <w:sz w:val="24"/>
          <w:lang w:val="ru-KZ"/>
        </w:rPr>
        <w:t>Теңізден 500 м қашықтықта пайдалануға жарамды</w:t>
      </w:r>
    </w:p>
    <w:p w14:paraId="42513BC5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sz w:val="24"/>
          <w:lang w:val="ru-KZ"/>
        </w:rPr>
      </w:pPr>
      <w:r w:rsidRPr="0019616D">
        <w:rPr>
          <w:sz w:val="24"/>
          <w:lang w:val="ru-KZ"/>
        </w:rPr>
        <w:t>T COEMA 103S-2019 стандартына сәйкес, C деңгейі</w:t>
      </w:r>
    </w:p>
    <w:p w14:paraId="416EC291" w14:textId="77777777" w:rsidR="0019616D" w:rsidRPr="0019616D" w:rsidRDefault="0019616D" w:rsidP="00A244AA">
      <w:pPr>
        <w:pStyle w:val="afd"/>
        <w:ind w:left="851" w:right="567"/>
        <w:jc w:val="both"/>
        <w:rPr>
          <w:b/>
          <w:bCs/>
          <w:sz w:val="24"/>
          <w:szCs w:val="24"/>
          <w:lang w:val="ru-KZ"/>
        </w:rPr>
      </w:pPr>
      <w:r w:rsidRPr="0019616D">
        <w:rPr>
          <w:b/>
          <w:bCs/>
          <w:sz w:val="24"/>
          <w:szCs w:val="24"/>
          <w:lang w:val="ru-KZ"/>
        </w:rPr>
        <w:t>Электромагниттік үйлесімділік</w:t>
      </w:r>
    </w:p>
    <w:p w14:paraId="512B11E3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b/>
          <w:bCs/>
          <w:sz w:val="24"/>
          <w:lang w:val="ru-KZ"/>
        </w:rPr>
      </w:pPr>
      <w:r w:rsidRPr="0019616D">
        <w:rPr>
          <w:b/>
          <w:bCs/>
          <w:sz w:val="24"/>
          <w:lang w:val="ru-KZ"/>
        </w:rPr>
        <w:t>Радиожиілік кедергілері:</w:t>
      </w:r>
    </w:p>
    <w:p w14:paraId="7C5A09CD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sz w:val="24"/>
          <w:lang w:val="ru-KZ"/>
        </w:rPr>
      </w:pPr>
      <w:r w:rsidRPr="0019616D">
        <w:rPr>
          <w:sz w:val="24"/>
          <w:lang w:val="ru-KZ"/>
        </w:rPr>
        <w:t>Қуат, желілік және тізбекті порттарда радиожиілік кедергілерін сынау</w:t>
      </w:r>
    </w:p>
    <w:p w14:paraId="25370399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sz w:val="24"/>
          <w:lang w:val="ru-KZ"/>
        </w:rPr>
      </w:pPr>
      <w:r w:rsidRPr="0019616D">
        <w:rPr>
          <w:sz w:val="24"/>
          <w:lang w:val="ru-KZ"/>
        </w:rPr>
        <w:t>GB/T 9254.1-2021 стандартына сәйкес</w:t>
      </w:r>
    </w:p>
    <w:p w14:paraId="4A91BD74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b/>
          <w:bCs/>
          <w:sz w:val="24"/>
          <w:lang w:val="ru-KZ"/>
        </w:rPr>
      </w:pPr>
      <w:r w:rsidRPr="0019616D">
        <w:rPr>
          <w:b/>
          <w:bCs/>
          <w:sz w:val="24"/>
          <w:lang w:val="ru-KZ"/>
        </w:rPr>
        <w:t>Электростатикалық разрядқа төзімділік:</w:t>
      </w:r>
    </w:p>
    <w:p w14:paraId="541DDFCF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sz w:val="24"/>
          <w:lang w:val="ru-KZ"/>
        </w:rPr>
      </w:pPr>
      <w:r w:rsidRPr="0019616D">
        <w:rPr>
          <w:sz w:val="24"/>
          <w:lang w:val="ru-KZ"/>
        </w:rPr>
        <w:t>Қуат пен желілік порттарда электростатикалық төзімділікке сынау</w:t>
      </w:r>
    </w:p>
    <w:p w14:paraId="191FEBC8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sz w:val="24"/>
          <w:lang w:val="ru-KZ"/>
        </w:rPr>
      </w:pPr>
      <w:r w:rsidRPr="0019616D">
        <w:rPr>
          <w:sz w:val="24"/>
          <w:lang w:val="ru-KZ"/>
        </w:rPr>
        <w:t>GB/T 17626.2-2018 стандарты бойынша 4-деңгей (8 кВ жанасу разряды)</w:t>
      </w:r>
    </w:p>
    <w:p w14:paraId="78A51A7D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b/>
          <w:bCs/>
          <w:sz w:val="24"/>
          <w:lang w:val="ru-KZ"/>
        </w:rPr>
      </w:pPr>
      <w:r w:rsidRPr="0019616D">
        <w:rPr>
          <w:b/>
          <w:bCs/>
          <w:sz w:val="24"/>
          <w:lang w:val="ru-KZ"/>
        </w:rPr>
        <w:t>Импульстік кернеуге төзімділік:</w:t>
      </w:r>
    </w:p>
    <w:p w14:paraId="70F62E82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sz w:val="24"/>
          <w:lang w:val="ru-KZ"/>
        </w:rPr>
      </w:pPr>
      <w:r w:rsidRPr="0019616D">
        <w:rPr>
          <w:sz w:val="24"/>
          <w:lang w:val="ru-KZ"/>
        </w:rPr>
        <w:lastRenderedPageBreak/>
        <w:t>Қуат пен желілік порттардағы кернеу секірулерін сынау</w:t>
      </w:r>
    </w:p>
    <w:p w14:paraId="2F63303B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sz w:val="24"/>
          <w:lang w:val="ru-KZ"/>
        </w:rPr>
      </w:pPr>
      <w:r w:rsidRPr="0019616D">
        <w:rPr>
          <w:sz w:val="24"/>
          <w:lang w:val="ru-KZ"/>
        </w:rPr>
        <w:t>GB/T 17626.5-2019 стандарты бойынша 4-деңгей (тест кернеуі 4 кВ)</w:t>
      </w:r>
    </w:p>
    <w:p w14:paraId="0B3E1CC8" w14:textId="77777777" w:rsidR="0019616D" w:rsidRPr="0019616D" w:rsidRDefault="0019616D" w:rsidP="00A244AA">
      <w:pPr>
        <w:pStyle w:val="afd"/>
        <w:ind w:left="851" w:right="567"/>
        <w:jc w:val="both"/>
        <w:rPr>
          <w:sz w:val="24"/>
          <w:lang w:val="ru-KZ"/>
        </w:rPr>
      </w:pPr>
      <w:r w:rsidRPr="0019616D">
        <w:rPr>
          <w:b/>
          <w:bCs/>
          <w:sz w:val="24"/>
          <w:szCs w:val="24"/>
          <w:lang w:val="ru-KZ"/>
        </w:rPr>
        <w:t>Сапа кепілдігі</w:t>
      </w:r>
    </w:p>
    <w:p w14:paraId="68E2D3DC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b/>
          <w:bCs/>
          <w:sz w:val="24"/>
          <w:lang w:val="ru-KZ"/>
        </w:rPr>
      </w:pPr>
      <w:r w:rsidRPr="0019616D">
        <w:rPr>
          <w:b/>
          <w:bCs/>
          <w:sz w:val="24"/>
          <w:lang w:val="ru-KZ"/>
        </w:rPr>
        <w:t>Сапа және сенімділік:</w:t>
      </w:r>
    </w:p>
    <w:p w14:paraId="60E68965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sz w:val="24"/>
          <w:lang w:val="ru-KZ"/>
        </w:rPr>
      </w:pPr>
      <w:r w:rsidRPr="0019616D">
        <w:rPr>
          <w:sz w:val="24"/>
          <w:lang w:val="ru-KZ"/>
        </w:rPr>
        <w:t>Тәулігіне 24 сағат, аптасына 7 күн үздіксіз жұмыс</w:t>
      </w:r>
    </w:p>
    <w:p w14:paraId="0731C5CE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sz w:val="24"/>
          <w:lang w:val="ru-KZ"/>
        </w:rPr>
      </w:pPr>
      <w:r w:rsidRPr="0019616D">
        <w:rPr>
          <w:sz w:val="24"/>
          <w:lang w:val="ru-KZ"/>
        </w:rPr>
        <w:t>Ақау деңгейі ≤ 0,3%</w:t>
      </w:r>
    </w:p>
    <w:p w14:paraId="1B7E28B6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sz w:val="24"/>
          <w:lang w:val="ru-KZ"/>
        </w:rPr>
      </w:pPr>
      <w:r w:rsidRPr="0019616D">
        <w:rPr>
          <w:b/>
          <w:bCs/>
          <w:sz w:val="24"/>
          <w:lang w:val="ru-KZ"/>
        </w:rPr>
        <w:t>Құрылымдық қорғаныс:</w:t>
      </w:r>
    </w:p>
    <w:p w14:paraId="51EC7C6C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sz w:val="24"/>
          <w:lang w:val="ru-KZ"/>
        </w:rPr>
      </w:pPr>
      <w:r w:rsidRPr="0019616D">
        <w:rPr>
          <w:sz w:val="24"/>
          <w:lang w:val="ru-KZ"/>
        </w:rPr>
        <w:t>Мықты пластикалық корпус: оқшаулау, тоттан қорғау, антистатикалық, ыстыққа төзімді, отқа төзімді, экологиялық</w:t>
      </w:r>
    </w:p>
    <w:p w14:paraId="786E1ED0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sz w:val="24"/>
          <w:lang w:val="ru-KZ"/>
        </w:rPr>
      </w:pPr>
      <w:r w:rsidRPr="0019616D">
        <w:rPr>
          <w:sz w:val="24"/>
          <w:lang w:val="ru-KZ"/>
        </w:rPr>
        <w:t>Тікелей экранға орнатуға жарамды</w:t>
      </w:r>
    </w:p>
    <w:p w14:paraId="33A0FAC3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b/>
          <w:bCs/>
          <w:sz w:val="24"/>
          <w:lang w:val="ru-KZ"/>
        </w:rPr>
      </w:pPr>
      <w:r w:rsidRPr="0019616D">
        <w:rPr>
          <w:b/>
          <w:bCs/>
          <w:sz w:val="24"/>
          <w:lang w:val="ru-KZ"/>
        </w:rPr>
        <w:t>Беттік қорғаныс:</w:t>
      </w:r>
    </w:p>
    <w:p w14:paraId="41C0E594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sz w:val="24"/>
          <w:lang w:val="ru-KZ"/>
        </w:rPr>
      </w:pPr>
      <w:r w:rsidRPr="0019616D">
        <w:rPr>
          <w:sz w:val="24"/>
          <w:lang w:val="ru-KZ"/>
        </w:rPr>
        <w:t>Барлық компоненттер үш қабатты УК-қорғаныспен қапталған</w:t>
      </w:r>
    </w:p>
    <w:p w14:paraId="20343755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sz w:val="24"/>
          <w:lang w:val="ru-KZ"/>
        </w:rPr>
      </w:pPr>
      <w:r w:rsidRPr="0019616D">
        <w:rPr>
          <w:sz w:val="24"/>
          <w:lang w:val="ru-KZ"/>
        </w:rPr>
        <w:t>(Ұлттық екі еселенген 85 стандарты бойынша):</w:t>
      </w:r>
    </w:p>
    <w:p w14:paraId="0E3B862F" w14:textId="77777777" w:rsidR="0019616D" w:rsidRPr="0019616D" w:rsidRDefault="0019616D" w:rsidP="0019616D">
      <w:pPr>
        <w:pStyle w:val="afd"/>
        <w:numPr>
          <w:ilvl w:val="0"/>
          <w:numId w:val="43"/>
        </w:numPr>
        <w:ind w:right="567"/>
        <w:jc w:val="both"/>
        <w:rPr>
          <w:sz w:val="24"/>
          <w:lang w:val="ru-KZ"/>
        </w:rPr>
      </w:pPr>
      <w:r w:rsidRPr="0019616D">
        <w:rPr>
          <w:sz w:val="24"/>
          <w:lang w:val="ru-KZ"/>
        </w:rPr>
        <w:t>шаңнан, ылғалдан, статикадан және тұзды тұманнан қорғайды</w:t>
      </w:r>
    </w:p>
    <w:p w14:paraId="330EFDF3" w14:textId="7C91FBAE" w:rsidR="005A62F3" w:rsidRPr="0019616D" w:rsidRDefault="005A62F3" w:rsidP="00C51C09">
      <w:pPr>
        <w:pStyle w:val="afd"/>
        <w:ind w:left="1281" w:right="567"/>
        <w:jc w:val="both"/>
        <w:rPr>
          <w:sz w:val="24"/>
          <w:szCs w:val="24"/>
          <w:lang w:val="ru-KZ"/>
        </w:rPr>
      </w:pPr>
    </w:p>
    <w:sectPr w:rsidR="005A62F3" w:rsidRPr="0019616D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E31890" w14:textId="77777777" w:rsidR="00725C86" w:rsidRDefault="00725C86">
      <w:r>
        <w:separator/>
      </w:r>
    </w:p>
  </w:endnote>
  <w:endnote w:type="continuationSeparator" w:id="0">
    <w:p w14:paraId="4B561EB2" w14:textId="77777777" w:rsidR="00725C86" w:rsidRDefault="00725C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067B6" w14:textId="77777777" w:rsidR="00064BB4" w:rsidRDefault="00000000">
    <w:pPr>
      <w:pStyle w:val="af7"/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FF95681" wp14:editId="7B787FF5">
              <wp:extent cx="3240031" cy="295657"/>
              <wp:effectExtent l="0" t="0" r="0" b="9525"/>
              <wp:docPr id="7" name="Рисунок 2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" name="Рисунок 15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6" o:spid="_x0000_s6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9C6E2" w14:textId="77777777" w:rsidR="00064BB4" w:rsidRDefault="00000000">
    <w:pPr>
      <w:pStyle w:val="af7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63FA59CE" wp14:editId="16541D30">
              <wp:extent cx="3240031" cy="295657"/>
              <wp:effectExtent l="0" t="0" r="0" b="9525"/>
              <wp:docPr id="8" name="Рисунок 2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" name="Рисунок 116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7" o:spid="_x0000_s7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1F4A59" w14:textId="77777777" w:rsidR="00725C86" w:rsidRDefault="00725C86">
      <w:r>
        <w:separator/>
      </w:r>
    </w:p>
  </w:footnote>
  <w:footnote w:type="continuationSeparator" w:id="0">
    <w:p w14:paraId="6D06B25C" w14:textId="77777777" w:rsidR="00725C86" w:rsidRDefault="00725C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CEDF7" w14:textId="77777777" w:rsidR="00064BB4" w:rsidRDefault="00000000">
    <w:pPr>
      <w:pStyle w:val="af5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536902F0" wp14:editId="7EA29C0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4" name="WordPictureWatermark200596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0" o:spid="_x0000_s3" type="#_x0000_t75" style="position:absolute;z-index:-251657216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08DAA" w14:textId="77777777" w:rsidR="00947FEC" w:rsidRPr="00947FEC" w:rsidRDefault="00000000" w:rsidP="00947FEC">
    <w:pPr>
      <w:ind w:right="567"/>
      <w:rPr>
        <w:sz w:val="28"/>
        <w:szCs w:val="28"/>
        <w:lang w:val="ru-KZ"/>
      </w:rPr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3F48DFDC" wp14:editId="0E2F0020">
          <wp:simplePos x="0" y="0"/>
          <wp:positionH relativeFrom="column">
            <wp:posOffset>5852160</wp:posOffset>
          </wp:positionH>
          <wp:positionV relativeFrom="paragraph">
            <wp:posOffset>281941</wp:posOffset>
          </wp:positionV>
          <wp:extent cx="1348105" cy="467146"/>
          <wp:effectExtent l="0" t="0" r="4445" b="9525"/>
          <wp:wrapTight wrapText="bothSides">
            <wp:wrapPolygon edited="1">
              <wp:start x="6180" y="0"/>
              <wp:lineTo x="0" y="3303"/>
              <wp:lineTo x="0" y="16514"/>
              <wp:lineTo x="6180" y="21138"/>
              <wp:lineTo x="16252" y="21138"/>
              <wp:lineTo x="21287" y="17174"/>
              <wp:lineTo x="21287" y="3963"/>
              <wp:lineTo x="16252" y="0"/>
              <wp:lineTo x="6180" y="0"/>
            </wp:wrapPolygon>
          </wp:wrapTight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355497" cy="469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g">
          <w:drawing>
            <wp:inline distT="0" distB="0" distL="0" distR="0" wp14:anchorId="236A68A3" wp14:editId="443D0311">
              <wp:extent cx="1880620" cy="743714"/>
              <wp:effectExtent l="0" t="0" r="5715" b="0"/>
              <wp:docPr id="2" name="Рисунок 2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0" name="Рисунок 150"/>
                      <pic:cNvPicPr>
                        <a:picLocks noChangeAspect="1"/>
                      </pic:cNvPicPr>
                    </pic:nvPicPr>
                    <pic:blipFill>
                      <a:blip r:embed="rId2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4" o:title=""/>
            </v:shape>
          </w:pict>
        </mc:Fallback>
      </mc:AlternateContent>
    </w:r>
    <w:r>
      <w:rPr>
        <w:lang w:val="kk-KZ"/>
      </w:rPr>
      <w:t xml:space="preserve">                 </w:t>
    </w:r>
  </w:p>
  <w:p w14:paraId="24A4026D" w14:textId="14437F33" w:rsidR="00064BB4" w:rsidRPr="005213E1" w:rsidRDefault="00E866FD" w:rsidP="00E866FD">
    <w:pPr>
      <w:ind w:right="567"/>
      <w:jc w:val="center"/>
      <w:rPr>
        <w:sz w:val="32"/>
        <w:szCs w:val="32"/>
      </w:rPr>
    </w:pPr>
    <w:r>
      <w:rPr>
        <w:sz w:val="28"/>
        <w:szCs w:val="28"/>
        <w:lang w:val="ru-KZ"/>
      </w:rPr>
      <w:t xml:space="preserve">           </w:t>
    </w:r>
    <w:r w:rsidR="0019616D" w:rsidRPr="0019616D">
      <w:rPr>
        <w:b/>
        <w:bCs/>
        <w:sz w:val="32"/>
        <w:szCs w:val="32"/>
      </w:rPr>
      <w:t>Onbon BX-VSA жіберуші картасы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08B87" w14:textId="77777777" w:rsidR="00064BB4" w:rsidRDefault="00000000">
    <w:pPr>
      <w:pStyle w:val="af5"/>
      <w:tabs>
        <w:tab w:val="left" w:pos="2127"/>
      </w:tabs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8D1C5D3" wp14:editId="029F182E">
              <wp:extent cx="1880620" cy="743714"/>
              <wp:effectExtent l="0" t="0" r="5715" b="0"/>
              <wp:docPr id="5" name="Рисунок 2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Рисунок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2C6F5F19" wp14:editId="47A0196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6" name="WordPictureWatermark2005960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09" o:spid="_x0000_s5" type="#_x0000_t75" style="position:absolute;z-index:-251658240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4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178BE"/>
    <w:multiLevelType w:val="multilevel"/>
    <w:tmpl w:val="BB761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BA38E7"/>
    <w:multiLevelType w:val="multilevel"/>
    <w:tmpl w:val="5530A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E51E3F"/>
    <w:multiLevelType w:val="multilevel"/>
    <w:tmpl w:val="D09ECE2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5E0599"/>
    <w:multiLevelType w:val="hybridMultilevel"/>
    <w:tmpl w:val="BD8AD9FC"/>
    <w:lvl w:ilvl="0" w:tplc="47A88B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66296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37ED0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A03CA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6A437C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062F1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F5EF09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E6C64F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7E637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0A2278"/>
    <w:multiLevelType w:val="multilevel"/>
    <w:tmpl w:val="1FF2D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E555C1"/>
    <w:multiLevelType w:val="hybridMultilevel"/>
    <w:tmpl w:val="1EA62C66"/>
    <w:lvl w:ilvl="0" w:tplc="929037E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887EF3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3BAEB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27E78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2EC8A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F14E73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7F0CA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092FBB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832B5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119947D8"/>
    <w:multiLevelType w:val="multilevel"/>
    <w:tmpl w:val="CA327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5D5306"/>
    <w:multiLevelType w:val="multilevel"/>
    <w:tmpl w:val="BAFC0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E30EFA"/>
    <w:multiLevelType w:val="multilevel"/>
    <w:tmpl w:val="68EE0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782F34"/>
    <w:multiLevelType w:val="multilevel"/>
    <w:tmpl w:val="33966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7731E6D"/>
    <w:multiLevelType w:val="multilevel"/>
    <w:tmpl w:val="E14A5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B6D3270"/>
    <w:multiLevelType w:val="multilevel"/>
    <w:tmpl w:val="6CAC8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9448DF"/>
    <w:multiLevelType w:val="multilevel"/>
    <w:tmpl w:val="B524D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0EA3326"/>
    <w:multiLevelType w:val="multilevel"/>
    <w:tmpl w:val="F33E5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523514"/>
    <w:multiLevelType w:val="multilevel"/>
    <w:tmpl w:val="0B6EF24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3AE6809"/>
    <w:multiLevelType w:val="multilevel"/>
    <w:tmpl w:val="B94A0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B512B5"/>
    <w:multiLevelType w:val="multilevel"/>
    <w:tmpl w:val="A63AA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E5455DC"/>
    <w:multiLevelType w:val="multilevel"/>
    <w:tmpl w:val="4D784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7111342"/>
    <w:multiLevelType w:val="multilevel"/>
    <w:tmpl w:val="FA541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7DB6DD4"/>
    <w:multiLevelType w:val="multilevel"/>
    <w:tmpl w:val="68BEA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A014166"/>
    <w:multiLevelType w:val="multilevel"/>
    <w:tmpl w:val="67964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A0439BF"/>
    <w:multiLevelType w:val="multilevel"/>
    <w:tmpl w:val="063EF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BA368CF"/>
    <w:multiLevelType w:val="multilevel"/>
    <w:tmpl w:val="1E68F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EB6556F"/>
    <w:multiLevelType w:val="multilevel"/>
    <w:tmpl w:val="7FC89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13A73E9"/>
    <w:multiLevelType w:val="multilevel"/>
    <w:tmpl w:val="E2A09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37D37AB"/>
    <w:multiLevelType w:val="multilevel"/>
    <w:tmpl w:val="BBCE7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4690576"/>
    <w:multiLevelType w:val="hybridMultilevel"/>
    <w:tmpl w:val="84A66620"/>
    <w:lvl w:ilvl="0" w:tplc="32EC0B6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B86443AE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ED78C9EC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7D2152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905EDC50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8CFE50D4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6D001396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E09E882C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74984478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27" w15:restartNumberingAfterBreak="0">
    <w:nsid w:val="5617789C"/>
    <w:multiLevelType w:val="multilevel"/>
    <w:tmpl w:val="B7DE4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EC37C9"/>
    <w:multiLevelType w:val="multilevel"/>
    <w:tmpl w:val="A93CD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7EE0893"/>
    <w:multiLevelType w:val="multilevel"/>
    <w:tmpl w:val="52781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5245164"/>
    <w:multiLevelType w:val="multilevel"/>
    <w:tmpl w:val="5D10A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A03312C"/>
    <w:multiLevelType w:val="hybridMultilevel"/>
    <w:tmpl w:val="368058AC"/>
    <w:lvl w:ilvl="0" w:tplc="448AE6C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C7188AD8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6120D5A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AF76C61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C07CF048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A7A867B2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A120C5DC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445298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62AEE26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32" w15:restartNumberingAfterBreak="0">
    <w:nsid w:val="6A226F58"/>
    <w:multiLevelType w:val="multilevel"/>
    <w:tmpl w:val="B1EC4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AA93643"/>
    <w:multiLevelType w:val="multilevel"/>
    <w:tmpl w:val="E7B6C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BD21593"/>
    <w:multiLevelType w:val="multilevel"/>
    <w:tmpl w:val="B9C67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E824263"/>
    <w:multiLevelType w:val="multilevel"/>
    <w:tmpl w:val="318E6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0E421DD"/>
    <w:multiLevelType w:val="multilevel"/>
    <w:tmpl w:val="9998E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30B3C65"/>
    <w:multiLevelType w:val="hybridMultilevel"/>
    <w:tmpl w:val="409AD970"/>
    <w:lvl w:ilvl="0" w:tplc="20000001">
      <w:start w:val="1"/>
      <w:numFmt w:val="bullet"/>
      <w:lvlText w:val=""/>
      <w:lvlJc w:val="left"/>
      <w:pPr>
        <w:ind w:left="200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72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44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16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88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60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32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04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761" w:hanging="360"/>
      </w:pPr>
      <w:rPr>
        <w:rFonts w:ascii="Wingdings" w:hAnsi="Wingdings" w:hint="default"/>
      </w:rPr>
    </w:lvl>
  </w:abstractNum>
  <w:abstractNum w:abstractNumId="38" w15:restartNumberingAfterBreak="0">
    <w:nsid w:val="757445D7"/>
    <w:multiLevelType w:val="multilevel"/>
    <w:tmpl w:val="28165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6F974FF"/>
    <w:multiLevelType w:val="hybridMultilevel"/>
    <w:tmpl w:val="5D36755E"/>
    <w:lvl w:ilvl="0" w:tplc="1A70B924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321CA2F0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41B89F82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2383A26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4A506C44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E2D478E8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C8F4CE6E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CBCCE510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362EF16E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40" w15:restartNumberingAfterBreak="0">
    <w:nsid w:val="790505AE"/>
    <w:multiLevelType w:val="multilevel"/>
    <w:tmpl w:val="02862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A845C09"/>
    <w:multiLevelType w:val="hybridMultilevel"/>
    <w:tmpl w:val="38A0A674"/>
    <w:lvl w:ilvl="0" w:tplc="60BC974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E0D6150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A5AD7A6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89248D04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3C8053AC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616CC710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52FAD8F4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9078BA16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71E6D8E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2" w15:restartNumberingAfterBreak="0">
    <w:nsid w:val="7DC532EB"/>
    <w:multiLevelType w:val="multilevel"/>
    <w:tmpl w:val="23CEE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41449721">
    <w:abstractNumId w:val="5"/>
    <w:lvlOverride w:ilvl="0">
      <w:startOverride w:val="1"/>
    </w:lvlOverride>
  </w:num>
  <w:num w:numId="2" w16cid:durableId="1049377553">
    <w:abstractNumId w:val="41"/>
  </w:num>
  <w:num w:numId="3" w16cid:durableId="1589849149">
    <w:abstractNumId w:val="3"/>
  </w:num>
  <w:num w:numId="4" w16cid:durableId="1833794318">
    <w:abstractNumId w:val="39"/>
  </w:num>
  <w:num w:numId="5" w16cid:durableId="166092964">
    <w:abstractNumId w:val="26"/>
  </w:num>
  <w:num w:numId="6" w16cid:durableId="1180510431">
    <w:abstractNumId w:val="31"/>
  </w:num>
  <w:num w:numId="7" w16cid:durableId="2020504858">
    <w:abstractNumId w:val="0"/>
  </w:num>
  <w:num w:numId="8" w16cid:durableId="1160923014">
    <w:abstractNumId w:val="19"/>
  </w:num>
  <w:num w:numId="9" w16cid:durableId="30110133">
    <w:abstractNumId w:val="7"/>
  </w:num>
  <w:num w:numId="10" w16cid:durableId="2047682410">
    <w:abstractNumId w:val="33"/>
  </w:num>
  <w:num w:numId="11" w16cid:durableId="259947335">
    <w:abstractNumId w:val="18"/>
  </w:num>
  <w:num w:numId="12" w16cid:durableId="1998221545">
    <w:abstractNumId w:val="13"/>
  </w:num>
  <w:num w:numId="13" w16cid:durableId="1303001291">
    <w:abstractNumId w:val="28"/>
  </w:num>
  <w:num w:numId="14" w16cid:durableId="1914587464">
    <w:abstractNumId w:val="6"/>
  </w:num>
  <w:num w:numId="15" w16cid:durableId="932856783">
    <w:abstractNumId w:val="1"/>
  </w:num>
  <w:num w:numId="16" w16cid:durableId="803699136">
    <w:abstractNumId w:val="9"/>
  </w:num>
  <w:num w:numId="17" w16cid:durableId="1034501789">
    <w:abstractNumId w:val="23"/>
  </w:num>
  <w:num w:numId="18" w16cid:durableId="299847786">
    <w:abstractNumId w:val="20"/>
  </w:num>
  <w:num w:numId="19" w16cid:durableId="1457330952">
    <w:abstractNumId w:val="17"/>
  </w:num>
  <w:num w:numId="20" w16cid:durableId="1954165080">
    <w:abstractNumId w:val="10"/>
  </w:num>
  <w:num w:numId="21" w16cid:durableId="1062406710">
    <w:abstractNumId w:val="21"/>
  </w:num>
  <w:num w:numId="22" w16cid:durableId="1547983823">
    <w:abstractNumId w:val="32"/>
  </w:num>
  <w:num w:numId="23" w16cid:durableId="885069676">
    <w:abstractNumId w:val="27"/>
  </w:num>
  <w:num w:numId="24" w16cid:durableId="1439445831">
    <w:abstractNumId w:val="16"/>
  </w:num>
  <w:num w:numId="25" w16cid:durableId="1056776431">
    <w:abstractNumId w:val="40"/>
  </w:num>
  <w:num w:numId="26" w16cid:durableId="320503482">
    <w:abstractNumId w:val="11"/>
  </w:num>
  <w:num w:numId="27" w16cid:durableId="40054492">
    <w:abstractNumId w:val="35"/>
  </w:num>
  <w:num w:numId="28" w16cid:durableId="1179854827">
    <w:abstractNumId w:val="30"/>
  </w:num>
  <w:num w:numId="29" w16cid:durableId="1255431760">
    <w:abstractNumId w:val="12"/>
  </w:num>
  <w:num w:numId="30" w16cid:durableId="456490755">
    <w:abstractNumId w:val="42"/>
  </w:num>
  <w:num w:numId="31" w16cid:durableId="616571625">
    <w:abstractNumId w:val="29"/>
  </w:num>
  <w:num w:numId="32" w16cid:durableId="964655058">
    <w:abstractNumId w:val="34"/>
  </w:num>
  <w:num w:numId="33" w16cid:durableId="350647574">
    <w:abstractNumId w:val="38"/>
  </w:num>
  <w:num w:numId="34" w16cid:durableId="1784302641">
    <w:abstractNumId w:val="4"/>
  </w:num>
  <w:num w:numId="35" w16cid:durableId="1593467468">
    <w:abstractNumId w:val="22"/>
  </w:num>
  <w:num w:numId="36" w16cid:durableId="860047399">
    <w:abstractNumId w:val="24"/>
  </w:num>
  <w:num w:numId="37" w16cid:durableId="2072802715">
    <w:abstractNumId w:val="14"/>
  </w:num>
  <w:num w:numId="38" w16cid:durableId="67777731">
    <w:abstractNumId w:val="2"/>
  </w:num>
  <w:num w:numId="39" w16cid:durableId="285627633">
    <w:abstractNumId w:val="8"/>
  </w:num>
  <w:num w:numId="40" w16cid:durableId="829444620">
    <w:abstractNumId w:val="36"/>
  </w:num>
  <w:num w:numId="41" w16cid:durableId="360478368">
    <w:abstractNumId w:val="25"/>
  </w:num>
  <w:num w:numId="42" w16cid:durableId="2046245871">
    <w:abstractNumId w:val="15"/>
  </w:num>
  <w:num w:numId="43" w16cid:durableId="1667054738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BB4"/>
    <w:rsid w:val="00003957"/>
    <w:rsid w:val="00012C5F"/>
    <w:rsid w:val="00015A22"/>
    <w:rsid w:val="00021E35"/>
    <w:rsid w:val="000627E1"/>
    <w:rsid w:val="00064BB4"/>
    <w:rsid w:val="00091426"/>
    <w:rsid w:val="00101EC4"/>
    <w:rsid w:val="00145D6A"/>
    <w:rsid w:val="00170214"/>
    <w:rsid w:val="0019616D"/>
    <w:rsid w:val="002934C9"/>
    <w:rsid w:val="002A0B20"/>
    <w:rsid w:val="002B65D8"/>
    <w:rsid w:val="002D312C"/>
    <w:rsid w:val="002E64D4"/>
    <w:rsid w:val="003D40DC"/>
    <w:rsid w:val="003F5541"/>
    <w:rsid w:val="003F6DFF"/>
    <w:rsid w:val="005213E1"/>
    <w:rsid w:val="005A62F3"/>
    <w:rsid w:val="00604795"/>
    <w:rsid w:val="0063514F"/>
    <w:rsid w:val="0067488F"/>
    <w:rsid w:val="0068670D"/>
    <w:rsid w:val="006D60B8"/>
    <w:rsid w:val="00725C86"/>
    <w:rsid w:val="007537B8"/>
    <w:rsid w:val="00765F1A"/>
    <w:rsid w:val="00773788"/>
    <w:rsid w:val="00784490"/>
    <w:rsid w:val="007D4EC9"/>
    <w:rsid w:val="00812081"/>
    <w:rsid w:val="00873DDB"/>
    <w:rsid w:val="00940C0A"/>
    <w:rsid w:val="00947FEC"/>
    <w:rsid w:val="009B36C6"/>
    <w:rsid w:val="009B5B14"/>
    <w:rsid w:val="009C0057"/>
    <w:rsid w:val="00A244AA"/>
    <w:rsid w:val="00AD746A"/>
    <w:rsid w:val="00B008F0"/>
    <w:rsid w:val="00B65DCF"/>
    <w:rsid w:val="00B96A16"/>
    <w:rsid w:val="00BF4DE2"/>
    <w:rsid w:val="00C51C09"/>
    <w:rsid w:val="00C72689"/>
    <w:rsid w:val="00C74750"/>
    <w:rsid w:val="00D76E7B"/>
    <w:rsid w:val="00DB1D6F"/>
    <w:rsid w:val="00E866FD"/>
    <w:rsid w:val="00ED5D27"/>
    <w:rsid w:val="00F05D76"/>
    <w:rsid w:val="00F074AD"/>
    <w:rsid w:val="00F70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EEA213"/>
  <w15:docId w15:val="{A13976D0-0FF9-4F2C-AEC3-4132B1F24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472C4" w:themeColor="accent1"/>
      <w:sz w:val="18"/>
      <w:szCs w:val="18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f9">
    <w:name w:val="Strong"/>
    <w:basedOn w:val="a0"/>
    <w:uiPriority w:val="22"/>
    <w:qFormat/>
    <w:rPr>
      <w:b/>
      <w:bCs/>
    </w:rPr>
  </w:style>
  <w:style w:type="paragraph" w:styleId="afa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eastAsia="Times New Roman"/>
      <w:sz w:val="24"/>
    </w:rPr>
  </w:style>
  <w:style w:type="character" w:styleId="afb">
    <w:name w:val="Hyperlink"/>
    <w:basedOn w:val="a0"/>
    <w:uiPriority w:val="99"/>
    <w:semiHidden/>
    <w:unhideWhenUsed/>
    <w:rPr>
      <w:color w:val="0000FF"/>
      <w:u w:val="single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  <w:style w:type="paragraph" w:styleId="afd">
    <w:name w:val="Body Text"/>
    <w:basedOn w:val="a"/>
    <w:link w:val="afe"/>
    <w:uiPriority w:val="1"/>
    <w:qFormat/>
    <w:rsid w:val="00947FEC"/>
    <w:pPr>
      <w:autoSpaceDE w:val="0"/>
      <w:autoSpaceDN w:val="0"/>
      <w:jc w:val="left"/>
    </w:pPr>
    <w:rPr>
      <w:rFonts w:eastAsia="Times New Roman"/>
      <w:szCs w:val="21"/>
      <w:lang w:val="ru-RU" w:eastAsia="en-US"/>
    </w:rPr>
  </w:style>
  <w:style w:type="character" w:customStyle="1" w:styleId="afe">
    <w:name w:val="Основной текст Знак"/>
    <w:basedOn w:val="a0"/>
    <w:link w:val="afd"/>
    <w:uiPriority w:val="1"/>
    <w:rsid w:val="00947FEC"/>
    <w:rPr>
      <w:rFonts w:ascii="Times New Roman" w:eastAsia="Times New Roman" w:hAnsi="Times New Roman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png"/><Relationship Id="rId1" Type="http://schemas.openxmlformats.org/officeDocument/2006/relationships/image" Target="media/image4.png"/><Relationship Id="rId4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6453-E861-46E6-A41D-6E1872FC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3</Pages>
  <Words>578</Words>
  <Characters>3298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50</cp:revision>
  <cp:lastPrinted>2025-08-04T11:08:00Z</cp:lastPrinted>
  <dcterms:created xsi:type="dcterms:W3CDTF">2022-03-29T03:48:00Z</dcterms:created>
  <dcterms:modified xsi:type="dcterms:W3CDTF">2025-10-07T08:43:00Z</dcterms:modified>
</cp:coreProperties>
</file>