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47" w:rsidRPr="0052121A" w:rsidRDefault="0052121A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52121A">
        <w:rPr>
          <w:rFonts w:ascii="Times New Roman" w:hAnsi="Times New Roman" w:cs="Times New Roman"/>
          <w:b/>
          <w:sz w:val="32"/>
          <w:lang w:val="ru-RU"/>
        </w:rPr>
        <w:t xml:space="preserve">Технические характеристики беспроводной высокоскоростной камеры </w:t>
      </w:r>
      <w:r w:rsidRPr="0052121A">
        <w:rPr>
          <w:rFonts w:ascii="Times New Roman" w:hAnsi="Times New Roman" w:cs="Times New Roman"/>
          <w:b/>
          <w:sz w:val="32"/>
        </w:rPr>
        <w:t>Y</w:t>
      </w:r>
      <w:r w:rsidRPr="0052121A">
        <w:rPr>
          <w:rFonts w:ascii="Times New Roman" w:hAnsi="Times New Roman" w:cs="Times New Roman"/>
          <w:b/>
          <w:sz w:val="32"/>
          <w:lang w:val="ru-RU"/>
        </w:rPr>
        <w:t>903</w:t>
      </w:r>
      <w:r w:rsidRPr="0052121A">
        <w:rPr>
          <w:rFonts w:ascii="Times New Roman" w:hAnsi="Times New Roman" w:cs="Times New Roman"/>
          <w:b/>
          <w:sz w:val="32"/>
        </w:rPr>
        <w:t>AF</w:t>
      </w:r>
    </w:p>
    <w:p w:rsidR="00764247" w:rsidRPr="0052121A" w:rsidRDefault="0052121A">
      <w:pPr>
        <w:jc w:val="left"/>
        <w:rPr>
          <w:rFonts w:ascii="SimSun"/>
          <w:lang w:val="ru-RU"/>
        </w:rPr>
      </w:pPr>
      <w:r>
        <w:rPr>
          <w:rFonts w:ascii="SimSun"/>
          <w:b/>
          <w:noProof/>
          <w:sz w:val="32"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-1120968</wp:posOffset>
            </wp:positionH>
            <wp:positionV relativeFrom="paragraph">
              <wp:posOffset>292155</wp:posOffset>
            </wp:positionV>
            <wp:extent cx="3825875" cy="3019425"/>
            <wp:effectExtent l="19050" t="0" r="3175" b="0"/>
            <wp:wrapNone/>
            <wp:docPr id="20" name="图片 1" descr="C:\Users\Administrator\AppData\Roaming\Tencent\Users\296438284\QQ\WinTemp\RichOle\I$RX)59}272$](4IRM6GV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C:\Users\Administrator\AppData\Roaming\Tencent\Users\296438284\QQ\WinTemp\RichOle\I$RX)59}272$](4IRM6GVH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247" w:rsidRPr="0052121A" w:rsidRDefault="0052121A">
      <w:pPr>
        <w:jc w:val="left"/>
        <w:rPr>
          <w:rFonts w:ascii="SimSun"/>
          <w:lang w:val="ru-RU"/>
        </w:rPr>
      </w:pPr>
      <w:r>
        <w:rPr>
          <w:rFonts w:ascii="SimSun"/>
          <w:b/>
          <w:noProof/>
          <w:sz w:val="32"/>
          <w:lang w:val="ru-RU"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2818406</wp:posOffset>
            </wp:positionH>
            <wp:positionV relativeFrom="paragraph">
              <wp:posOffset>8366</wp:posOffset>
            </wp:positionV>
            <wp:extent cx="3362325" cy="2799715"/>
            <wp:effectExtent l="19050" t="0" r="9525" b="0"/>
            <wp:wrapNone/>
            <wp:docPr id="21" name="图片 3" descr="C:\Users\Administrator\AppData\Roaming\Tencent\Users\296438284\QQ\WinTemp\RichOle\Z8R[YPJK85U(XO3P$~[7O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C:\Users\Administrator\AppData\Roaming\Tencent\Users\296438284\QQ\WinTemp\RichOle\Z8R[YPJK85U(XO3P$~[7OW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7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E103EA">
      <w:pPr>
        <w:jc w:val="left"/>
        <w:rPr>
          <w:rFonts w:ascii="SimSun"/>
          <w:lang w:val="ru-RU"/>
        </w:rPr>
      </w:pPr>
      <w:r>
        <w:rPr>
          <w:rFonts w:ascii="SimSu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38.9pt;margin-top:9pt;width:327.7pt;height:199.75pt;z-index:251687936;mso-width-relative:page;mso-height-relative:page">
            <v:imagedata r:id="rId8" o:title="$U{]5EB}RC{IVHBOBL5%FJU"/>
          </v:shape>
        </w:pict>
      </w: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E103EA">
      <w:pPr>
        <w:jc w:val="left"/>
        <w:rPr>
          <w:rFonts w:ascii="SimSun"/>
          <w:lang w:val="ru-RU"/>
        </w:rPr>
      </w:pPr>
      <w:r>
        <w:rPr>
          <w:rFonts w:ascii="SimSu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5" type="#_x0000_t34" style="position:absolute;margin-left:310.55pt;margin-top:6.1pt;width:23.85pt;height:19.45pt;rotation:90;flip:x;z-index:251709440;mso-width-relative:page;mso-height-relative:page" o:connectortype="elbow" adj="21418,332385,-310642" strokecolor="#739cc3" strokeweight="1.25pt"/>
        </w:pict>
      </w:r>
    </w:p>
    <w:p w:rsidR="00764247" w:rsidRPr="0052121A" w:rsidRDefault="0052121A">
      <w:pPr>
        <w:jc w:val="left"/>
        <w:rPr>
          <w:rFonts w:ascii="SimSun"/>
          <w:lang w:val="ru-RU"/>
        </w:rPr>
      </w:pPr>
      <w:r>
        <w:rPr>
          <w:rFonts w:ascii="SimSu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318.25pt;margin-top:15.15pt;width:76.8pt;height:32.1pt;z-index:251711488;mso-width-relative:margin;mso-height-relative:margin" strokecolor="white">
            <v:textbox inset="0,0,0,0">
              <w:txbxContent>
                <w:p w:rsidR="00764247" w:rsidRDefault="0052121A">
                  <w:pPr>
                    <w:rPr>
                      <w:b/>
                      <w:sz w:val="16"/>
                      <w:szCs w:val="18"/>
                    </w:rPr>
                  </w:pPr>
                  <w:proofErr w:type="spellStart"/>
                  <w:r w:rsidRPr="0052121A">
                    <w:rPr>
                      <w:b/>
                      <w:sz w:val="16"/>
                      <w:szCs w:val="18"/>
                    </w:rPr>
                    <w:t>Кнопка</w:t>
                  </w:r>
                  <w:proofErr w:type="spellEnd"/>
                  <w:r w:rsidRPr="0052121A">
                    <w:rPr>
                      <w:b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52121A">
                    <w:rPr>
                      <w:b/>
                      <w:sz w:val="16"/>
                      <w:szCs w:val="18"/>
                    </w:rPr>
                    <w:t>фокусировки</w:t>
                  </w:r>
                  <w:proofErr w:type="spellEnd"/>
                </w:p>
              </w:txbxContent>
            </v:textbox>
          </v:shape>
        </w:pict>
      </w:r>
      <w:r w:rsidR="00E103EA">
        <w:rPr>
          <w:rFonts w:ascii="SimSun"/>
        </w:rPr>
        <w:pict>
          <v:oval id="_x0000_s1076" style="position:absolute;margin-left:331.45pt;margin-top:10.1pt;width:3.55pt;height:3.55pt;flip:x;z-index:251710464;mso-width-relative:page;mso-height-relative:page" strokeweight="2.5pt"/>
        </w:pict>
      </w: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E103EA">
      <w:pPr>
        <w:jc w:val="left"/>
        <w:rPr>
          <w:rFonts w:ascii="SimSun"/>
          <w:lang w:val="ru-RU"/>
        </w:rPr>
      </w:pPr>
      <w:r>
        <w:rPr>
          <w:rFonts w:ascii="SimSun"/>
        </w:rPr>
        <w:lastRenderedPageBreak/>
        <w:pict>
          <v:shape id="_x0000_s1062" type="#_x0000_t75" style="position:absolute;margin-left:49.55pt;margin-top:-.35pt;width:93pt;height:50.85pt;z-index:251696128;mso-width-relative:page;mso-height-relative:page">
            <v:imagedata r:id="rId9" o:title="XT)OEGW`J]4FA2)A$EVO5YV" croptop="1754f" gain="5" grayscale="t" bilevel="t"/>
          </v:shape>
        </w:pict>
      </w: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764247" w:rsidRPr="0052121A" w:rsidRDefault="00E103EA">
      <w:pPr>
        <w:jc w:val="left"/>
        <w:rPr>
          <w:rFonts w:ascii="SimSun"/>
          <w:lang w:val="ru-RU"/>
        </w:rPr>
      </w:pPr>
      <w:r>
        <w:rPr>
          <w:rFonts w:ascii="SimSun"/>
        </w:rPr>
        <w:pict>
          <v:shape id="_x0000_s1085" type="#_x0000_t34" style="position:absolute;margin-left:126.75pt;margin-top:5.85pt;width:78.05pt;height:25.45pt;z-index:251719680;mso-width-relative:page;mso-height-relative:page" o:connectortype="elbow" adj="21531,-292385,-39727" strokecolor="#739cc3" strokeweight="1.25pt"/>
        </w:pict>
      </w:r>
      <w:r>
        <w:rPr>
          <w:rFonts w:ascii="SimSun"/>
        </w:rPr>
        <w:pict>
          <v:shape id="_x0000_s1070" type="#_x0000_t34" style="position:absolute;margin-left:113.25pt;margin-top:7.8pt;width:25.05pt;height:22pt;rotation:90;flip:x;z-index:251704320;mso-width-relative:page;mso-height-relative:page" o:connectortype="elbow" adj="15445,127492,-112328" strokecolor="#739cc3" strokeweight="1.25pt"/>
        </w:pict>
      </w:r>
      <w:r>
        <w:rPr>
          <w:rFonts w:ascii="SimSu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92.3pt;margin-top:19.1pt;width:25.7pt;height:0;rotation:90;z-index:251702272;mso-width-relative:page;mso-height-relative:page" o:connectortype="elbow" adj="-89110,-1,-89110" strokecolor="#739cc3" strokeweight="1.25pt"/>
        </w:pict>
      </w:r>
      <w:r>
        <w:rPr>
          <w:rFonts w:ascii="SimSun"/>
        </w:rPr>
        <w:pict>
          <v:shape id="_x0000_s1066" type="#_x0000_t34" style="position:absolute;margin-left:126.75pt;margin-top:8.85pt;width:47.55pt;height:22.45pt;z-index:251700224;mso-width-relative:page;mso-height-relative:page" o:connectortype="elbow" adj="10789,-334343,-65209" strokecolor="#739cc3" strokeweight="1.25pt"/>
        </w:pict>
      </w:r>
      <w:r>
        <w:rPr>
          <w:rFonts w:ascii="SimSun"/>
        </w:rPr>
        <w:pict>
          <v:shape id="_x0000_s1065" type="#_x0000_t32" style="position:absolute;margin-left:78.3pt;margin-top:19.1pt;width:25.7pt;height:0;rotation:90;z-index:251699200;mso-width-relative:page;mso-height-relative:page" o:connectortype="elbow" adj="-89110,-1,-89110" strokecolor="#739cc3" strokeweight="1.25pt"/>
        </w:pict>
      </w:r>
      <w:r>
        <w:rPr>
          <w:rFonts w:ascii="SimSun"/>
        </w:rPr>
        <w:pict>
          <v:shape id="_x0000_s1063" type="#_x0000_t34" style="position:absolute;margin-left:44.4pt;margin-top:6.6pt;width:27.4pt;height:24.7pt;rotation:180;flip:y;z-index:251697152;mso-width-relative:page;mso-height-relative:page" o:connectortype="elbow" adj="414,118458,-67767" strokecolor="#739cc3" strokeweight="1.25pt"/>
        </w:pict>
      </w:r>
    </w:p>
    <w:p w:rsidR="00764247" w:rsidRPr="0052121A" w:rsidRDefault="00E103EA">
      <w:pPr>
        <w:jc w:val="left"/>
        <w:rPr>
          <w:rFonts w:ascii="SimSun"/>
          <w:lang w:val="ru-RU"/>
        </w:rPr>
      </w:pPr>
      <w:r>
        <w:rPr>
          <w:rFonts w:ascii="SimSun"/>
        </w:rPr>
        <w:pict>
          <v:oval id="_x0000_s1086" style="position:absolute;margin-left:202.6pt;margin-top:14.05pt;width:3.1pt;height:3.3pt;flip:x;z-index:251720704;mso-width-relative:page;mso-height-relative:page" strokeweight="2.5pt"/>
        </w:pict>
      </w:r>
      <w:r>
        <w:rPr>
          <w:rFonts w:ascii="SimSun"/>
        </w:rPr>
        <w:pict>
          <v:oval id="_x0000_s1072" style="position:absolute;margin-left:171.2pt;margin-top:14.05pt;width:3.1pt;height:3.3pt;flip:x;z-index:251706368;mso-width-relative:page;mso-height-relative:page" strokeweight="2.5pt"/>
        </w:pict>
      </w:r>
      <w:r>
        <w:rPr>
          <w:rFonts w:ascii="SimSun"/>
        </w:rPr>
        <w:pict>
          <v:oval id="_x0000_s1071" style="position:absolute;margin-left:135.2pt;margin-top:14.05pt;width:3.1pt;height:3.3pt;flip:x;z-index:251705344;mso-width-relative:page;mso-height-relative:page" strokeweight="2.5pt"/>
        </w:pict>
      </w:r>
      <w:r>
        <w:rPr>
          <w:rFonts w:ascii="SimSun"/>
        </w:rPr>
        <w:pict>
          <v:oval id="_x0000_s1069" style="position:absolute;margin-left:103.55pt;margin-top:14.05pt;width:3.15pt;height:3.3pt;flip:x;z-index:251703296;mso-width-relative:page;mso-height-relative:page" strokeweight="2.5pt"/>
        </w:pict>
      </w:r>
      <w:r>
        <w:rPr>
          <w:rFonts w:ascii="SimSun"/>
        </w:rPr>
        <w:pict>
          <v:oval id="_x0000_s1067" style="position:absolute;margin-left:89.25pt;margin-top:14.05pt;width:3.1pt;height:3.3pt;flip:x;z-index:251701248;mso-width-relative:page;mso-height-relative:page" strokeweight="2.5pt"/>
        </w:pict>
      </w:r>
      <w:r>
        <w:rPr>
          <w:rFonts w:ascii="SimSun"/>
        </w:rPr>
        <w:pict>
          <v:oval id="_x0000_s1064" style="position:absolute;margin-left:43.5pt;margin-top:13.4pt;width:3.1pt;height:3.3pt;flip:x;z-index:251698176;mso-width-relative:page;mso-height-relative:page" strokeweight="2.5pt"/>
        </w:pict>
      </w:r>
    </w:p>
    <w:p w:rsidR="00764247" w:rsidRPr="0052121A" w:rsidRDefault="0052121A">
      <w:pPr>
        <w:jc w:val="left"/>
        <w:rPr>
          <w:rFonts w:ascii="SimSun"/>
          <w:lang w:val="ru-RU"/>
        </w:rPr>
      </w:pPr>
      <w:r>
        <w:rPr>
          <w:rFonts w:ascii="SimSun"/>
        </w:rPr>
        <w:pict>
          <v:shape id="_x0000_s1074" type="#_x0000_t202" style="position:absolute;margin-left:84.25pt;margin-top:4.65pt;width:289.5pt;height:44.75pt;z-index:251708416;mso-width-relative:margin;mso-height-relative:margin" strokecolor="white">
            <v:textbox inset="0,0,0,0">
              <w:txbxContent>
                <w:p w:rsidR="00764247" w:rsidRPr="0052121A" w:rsidRDefault="0052121A">
                  <w:pPr>
                    <w:rPr>
                      <w:b/>
                      <w:sz w:val="16"/>
                      <w:szCs w:val="18"/>
                      <w:lang w:val="ru-RU"/>
                    </w:rPr>
                  </w:pPr>
                  <w:r>
                    <w:rPr>
                      <w:b/>
                      <w:sz w:val="16"/>
                      <w:szCs w:val="18"/>
                      <w:lang w:val="ru-RU"/>
                    </w:rPr>
                    <w:t xml:space="preserve">   </w:t>
                  </w:r>
                  <w:r w:rsidRPr="0052121A">
                    <w:rPr>
                      <w:b/>
                      <w:sz w:val="16"/>
                      <w:szCs w:val="18"/>
                    </w:rPr>
                    <w:t>USB</w:t>
                  </w:r>
                  <w:r w:rsidRPr="0052121A">
                    <w:rPr>
                      <w:b/>
                      <w:sz w:val="16"/>
                      <w:szCs w:val="18"/>
                      <w:lang w:val="ru-RU"/>
                    </w:rPr>
                    <w:t xml:space="preserve"> </w:t>
                  </w:r>
                  <w:r w:rsidRPr="0052121A">
                    <w:rPr>
                      <w:b/>
                      <w:sz w:val="16"/>
                      <w:szCs w:val="18"/>
                    </w:rPr>
                    <w:t>DC</w:t>
                  </w:r>
                  <w:r w:rsidRPr="0052121A">
                    <w:rPr>
                      <w:b/>
                      <w:sz w:val="16"/>
                      <w:szCs w:val="18"/>
                      <w:lang w:val="ru-RU"/>
                    </w:rPr>
                    <w:t xml:space="preserve"> 12</w:t>
                  </w:r>
                  <w:r w:rsidRPr="0052121A">
                    <w:rPr>
                      <w:b/>
                      <w:sz w:val="16"/>
                      <w:szCs w:val="18"/>
                    </w:rPr>
                    <w:t>V</w:t>
                  </w:r>
                  <w:r w:rsidRPr="0052121A">
                    <w:rPr>
                      <w:b/>
                      <w:sz w:val="16"/>
                      <w:szCs w:val="18"/>
                      <w:lang w:val="ru-RU"/>
                    </w:rPr>
                    <w:t xml:space="preserve"> </w:t>
                  </w:r>
                  <w:r w:rsidRPr="0052121A">
                    <w:rPr>
                      <w:b/>
                      <w:sz w:val="16"/>
                      <w:szCs w:val="18"/>
                    </w:rPr>
                    <w:t>OTG</w:t>
                  </w:r>
                  <w:r w:rsidRPr="0052121A">
                    <w:rPr>
                      <w:b/>
                      <w:sz w:val="16"/>
                      <w:szCs w:val="18"/>
                      <w:lang w:val="ru-RU"/>
                    </w:rPr>
                    <w:t xml:space="preserve"> </w:t>
                  </w:r>
                  <w:r w:rsidRPr="0052121A">
                    <w:rPr>
                      <w:b/>
                      <w:sz w:val="16"/>
                      <w:szCs w:val="18"/>
                    </w:rPr>
                    <w:t>TF</w:t>
                  </w:r>
                  <w:r w:rsidRPr="0052121A">
                    <w:rPr>
                      <w:b/>
                      <w:sz w:val="16"/>
                      <w:szCs w:val="18"/>
                      <w:lang w:val="ru-RU"/>
                    </w:rPr>
                    <w:t xml:space="preserve"> слот для карт памяти Восстановление заводских настроек</w:t>
                  </w:r>
                </w:p>
              </w:txbxContent>
            </v:textbox>
          </v:shape>
        </w:pict>
      </w:r>
      <w:r>
        <w:rPr>
          <w:rFonts w:ascii="SimSun"/>
        </w:rPr>
        <w:pict>
          <v:shape id="_x0000_s1073" type="#_x0000_t202" style="position:absolute;margin-left:37pt;margin-top:3.35pt;width:50.45pt;height:20.95pt;z-index:251707392;mso-width-relative:margin;mso-height-relative:margin" strokecolor="white">
            <v:textbox inset="0,0,0,0">
              <w:txbxContent>
                <w:p w:rsidR="00764247" w:rsidRDefault="0052121A">
                  <w:pPr>
                    <w:rPr>
                      <w:b/>
                      <w:sz w:val="16"/>
                      <w:szCs w:val="18"/>
                    </w:rPr>
                  </w:pPr>
                  <w:proofErr w:type="spellStart"/>
                  <w:proofErr w:type="gramStart"/>
                  <w:r w:rsidRPr="0052121A">
                    <w:rPr>
                      <w:b/>
                      <w:sz w:val="16"/>
                      <w:szCs w:val="18"/>
                    </w:rPr>
                    <w:t>выключатель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E103EA">
        <w:rPr>
          <w:rFonts w:ascii="SimSun"/>
        </w:rPr>
        <w:pict>
          <v:shape id="_x0000_s1061" type="#_x0000_t202" style="position:absolute;margin-left:261.65pt;margin-top:3.1pt;width:109pt;height:13.95pt;z-index:251695104;mso-width-relative:margin;mso-height-relative:margin" strokecolor="white">
            <v:textbox inset="0,0,0,0">
              <w:txbxContent>
                <w:p w:rsidR="00764247" w:rsidRDefault="0076424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764247" w:rsidRPr="0052121A" w:rsidRDefault="00764247">
      <w:pPr>
        <w:jc w:val="left"/>
        <w:rPr>
          <w:rFonts w:ascii="SimSun"/>
          <w:lang w:val="ru-RU"/>
        </w:rPr>
      </w:pPr>
    </w:p>
    <w:p w:rsidR="0052121A" w:rsidRPr="0052121A" w:rsidRDefault="0052121A" w:rsidP="0052121A">
      <w:pPr>
        <w:ind w:left="420"/>
        <w:rPr>
          <w:rFonts w:ascii="Times New Roman" w:hAnsi="Times New Roman" w:cs="Times New Roman"/>
          <w:szCs w:val="21"/>
          <w:lang w:val="ru-RU"/>
        </w:rPr>
      </w:pPr>
      <w:r w:rsidRPr="0052121A">
        <w:rPr>
          <w:rFonts w:ascii="Times New Roman" w:hAnsi="Times New Roman" w:cs="Times New Roman"/>
          <w:szCs w:val="21"/>
          <w:lang w:val="ru-RU"/>
        </w:rPr>
        <w:t>Оригинальная телескопическая штанга из алюминиевого сплава, мульти-шарнир, складная портативная конструкция, многоугольная съемка и поддержка макросъемки.</w:t>
      </w:r>
    </w:p>
    <w:p w:rsidR="0052121A" w:rsidRPr="0052121A" w:rsidRDefault="0052121A" w:rsidP="0052121A">
      <w:pPr>
        <w:ind w:left="420"/>
        <w:rPr>
          <w:rFonts w:ascii="Times New Roman" w:eastAsia="Microsoft YaHei" w:hAnsi="Times New Roman" w:cs="Times New Roman"/>
          <w:color w:val="000000"/>
          <w:sz w:val="32"/>
          <w:szCs w:val="20"/>
          <w:lang w:val="ru-RU"/>
        </w:rPr>
      </w:pPr>
      <w:r w:rsidRPr="0052121A">
        <w:rPr>
          <w:rFonts w:ascii="Times New Roman" w:hAnsi="Times New Roman" w:cs="Times New Roman"/>
          <w:szCs w:val="21"/>
          <w:lang w:val="ru-RU"/>
        </w:rPr>
        <w:t xml:space="preserve">Квалификация: (1) член Китайской ассоциации производителей образовательного оборудования; (2) прошел сертификацию </w:t>
      </w:r>
      <w:r w:rsidRPr="0052121A">
        <w:rPr>
          <w:rFonts w:ascii="Times New Roman" w:hAnsi="Times New Roman" w:cs="Times New Roman"/>
          <w:szCs w:val="21"/>
        </w:rPr>
        <w:t>CE</w:t>
      </w:r>
      <w:r w:rsidRPr="0052121A">
        <w:rPr>
          <w:rFonts w:ascii="Times New Roman" w:hAnsi="Times New Roman" w:cs="Times New Roman"/>
          <w:szCs w:val="21"/>
          <w:lang w:val="ru-RU"/>
        </w:rPr>
        <w:t xml:space="preserve">, </w:t>
      </w:r>
      <w:r w:rsidRPr="0052121A">
        <w:rPr>
          <w:rFonts w:ascii="Times New Roman" w:hAnsi="Times New Roman" w:cs="Times New Roman"/>
          <w:szCs w:val="21"/>
        </w:rPr>
        <w:t>FCC</w:t>
      </w:r>
      <w:r w:rsidRPr="0052121A">
        <w:rPr>
          <w:rFonts w:ascii="Times New Roman" w:hAnsi="Times New Roman" w:cs="Times New Roman"/>
          <w:szCs w:val="21"/>
          <w:lang w:val="ru-RU"/>
        </w:rPr>
        <w:t>, 3</w:t>
      </w:r>
      <w:r w:rsidRPr="0052121A">
        <w:rPr>
          <w:rFonts w:ascii="Times New Roman" w:hAnsi="Times New Roman" w:cs="Times New Roman"/>
          <w:szCs w:val="21"/>
        </w:rPr>
        <w:t>C</w:t>
      </w:r>
      <w:r w:rsidRPr="0052121A">
        <w:rPr>
          <w:rFonts w:ascii="Times New Roman" w:hAnsi="Times New Roman" w:cs="Times New Roman"/>
          <w:szCs w:val="21"/>
          <w:lang w:val="ru-RU"/>
        </w:rPr>
        <w:t xml:space="preserve">; (3) Независимые исследования и разработки программного обеспечения с сертификатом авторского права на программное обеспечение видеодисплея; (4) Доверенность на Письмо с обязательством продукта и послепродажного обслуживания, (5) Прошел сертификацию управления качеством </w:t>
      </w:r>
      <w:r w:rsidRPr="0052121A">
        <w:rPr>
          <w:rFonts w:ascii="Times New Roman" w:hAnsi="Times New Roman" w:cs="Times New Roman"/>
          <w:szCs w:val="21"/>
        </w:rPr>
        <w:t>ISO</w:t>
      </w:r>
      <w:r w:rsidRPr="0052121A">
        <w:rPr>
          <w:rFonts w:ascii="Times New Roman" w:hAnsi="Times New Roman" w:cs="Times New Roman"/>
          <w:szCs w:val="21"/>
          <w:lang w:val="ru-RU"/>
        </w:rPr>
        <w:t xml:space="preserve">9001, сертификацию управления качеством окружающей среды </w:t>
      </w:r>
      <w:r w:rsidRPr="0052121A">
        <w:rPr>
          <w:rFonts w:ascii="Times New Roman" w:hAnsi="Times New Roman" w:cs="Times New Roman"/>
          <w:szCs w:val="21"/>
        </w:rPr>
        <w:t>ISO</w:t>
      </w:r>
      <w:r w:rsidRPr="0052121A">
        <w:rPr>
          <w:rFonts w:ascii="Times New Roman" w:hAnsi="Times New Roman" w:cs="Times New Roman"/>
          <w:szCs w:val="21"/>
          <w:lang w:val="ru-RU"/>
        </w:rPr>
        <w:t xml:space="preserve">14001, сертификацию </w:t>
      </w:r>
      <w:r w:rsidRPr="0052121A">
        <w:rPr>
          <w:rFonts w:ascii="Times New Roman" w:hAnsi="Times New Roman" w:cs="Times New Roman"/>
          <w:szCs w:val="21"/>
        </w:rPr>
        <w:t>ISO</w:t>
      </w:r>
      <w:r w:rsidRPr="0052121A">
        <w:rPr>
          <w:rFonts w:ascii="Times New Roman" w:hAnsi="Times New Roman" w:cs="Times New Roman"/>
          <w:szCs w:val="21"/>
          <w:lang w:val="ru-RU"/>
        </w:rPr>
        <w:t>18001 по охране труда.</w:t>
      </w:r>
    </w:p>
    <w:p w:rsidR="0052121A" w:rsidRPr="0052121A" w:rsidRDefault="0052121A" w:rsidP="0052121A">
      <w:pPr>
        <w:ind w:left="420"/>
        <w:rPr>
          <w:rFonts w:ascii="Microsoft YaHei" w:eastAsia="Microsoft YaHei" w:hAnsi="Microsoft YaHei"/>
          <w:color w:val="000000"/>
          <w:sz w:val="32"/>
          <w:szCs w:val="20"/>
          <w:lang w:val="ru-RU"/>
        </w:rPr>
      </w:pP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Параметры оборудования: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1. Определение (разрешение): 8 миллионов пикселей (3264 × 2448)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2. Формат фото объектива: формат А3 и ниже.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3. Интерфейс: Поддержка 1 выходного интерфейса </w:t>
      </w:r>
      <w:r w:rsidRPr="00E103EA">
        <w:rPr>
          <w:rFonts w:ascii="Times New Roman" w:eastAsia="Microsoft YaHei" w:hAnsi="Times New Roman" w:cs="Times New Roman"/>
          <w:color w:val="000000"/>
          <w:sz w:val="24"/>
        </w:rPr>
        <w:t>USB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, 1 входного интерфейса постоянного тока, 1 выключателя питания, 1 интерфейса </w:t>
      </w:r>
      <w:r w:rsidRPr="00E103EA">
        <w:rPr>
          <w:rFonts w:ascii="Times New Roman" w:eastAsia="Microsoft YaHei" w:hAnsi="Times New Roman" w:cs="Times New Roman"/>
          <w:color w:val="000000"/>
          <w:sz w:val="24"/>
        </w:rPr>
        <w:t>USB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-</w:t>
      </w:r>
      <w:r w:rsidRPr="00E103EA">
        <w:rPr>
          <w:rFonts w:ascii="Times New Roman" w:eastAsia="Microsoft YaHei" w:hAnsi="Times New Roman" w:cs="Times New Roman"/>
          <w:color w:val="000000"/>
          <w:sz w:val="24"/>
        </w:rPr>
        <w:t>OTG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и 1 слот для карт </w:t>
      </w:r>
      <w:r w:rsidRPr="00E103EA">
        <w:rPr>
          <w:rFonts w:ascii="Times New Roman" w:eastAsia="Microsoft YaHei" w:hAnsi="Times New Roman" w:cs="Times New Roman"/>
          <w:color w:val="000000"/>
          <w:sz w:val="24"/>
        </w:rPr>
        <w:t>TF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, 6 сенсорных функциональных клавиш, 1 кнопка фокусировки, 1 кнопка сброса, 3 световых индикатора.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4. Режим фокусировки: автофокус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5. Режим работы: беспроводной режим работы </w:t>
      </w:r>
      <w:r w:rsidRPr="00E103EA">
        <w:rPr>
          <w:rFonts w:ascii="Times New Roman" w:eastAsia="Microsoft YaHei" w:hAnsi="Times New Roman" w:cs="Times New Roman"/>
          <w:color w:val="000000"/>
          <w:sz w:val="24"/>
        </w:rPr>
        <w:t>WIFI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, режим работы с проводным подключением </w:t>
      </w:r>
      <w:r w:rsidRPr="00E103EA">
        <w:rPr>
          <w:rFonts w:ascii="Times New Roman" w:eastAsia="Microsoft YaHei" w:hAnsi="Times New Roman" w:cs="Times New Roman"/>
          <w:color w:val="000000"/>
          <w:sz w:val="24"/>
        </w:rPr>
        <w:t>USB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(режим беспроводной работы </w:t>
      </w:r>
      <w:r w:rsidRPr="00E103EA">
        <w:rPr>
          <w:rFonts w:ascii="Times New Roman" w:eastAsia="Microsoft YaHei" w:hAnsi="Times New Roman" w:cs="Times New Roman"/>
          <w:color w:val="000000"/>
          <w:sz w:val="24"/>
        </w:rPr>
        <w:t>WIFI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поддерживает 5,8 Гб, производительность более стабильна, защита от помех сильная, изображение плавное и не застревает)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6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. Диапазон частот: 5,725–5,850 ГГц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7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. Расстояние передачи: 50 м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8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. Скорость передачи: 433 Мбит / с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lastRenderedPageBreak/>
        <w:t>9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. </w:t>
      </w:r>
      <w:r w:rsidRPr="00E103EA">
        <w:rPr>
          <w:rFonts w:ascii="Segoe UI Symbol" w:eastAsia="Microsoft YaHei" w:hAnsi="Segoe UI Symbol" w:cs="Segoe UI Symbol"/>
          <w:color w:val="000000"/>
          <w:sz w:val="24"/>
          <w:lang w:val="ru-RU"/>
        </w:rPr>
        <w:t>★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color w:val="000000"/>
          <w:sz w:val="24"/>
        </w:rPr>
        <w:t>Zoom</w:t>
      </w:r>
      <w:r w:rsidRP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: Поддержка бесступенчатого цифрового увеличения от 1% до 1500%.</w:t>
      </w:r>
    </w:p>
    <w:p w:rsidR="0052121A" w:rsidRPr="0052121A" w:rsidRDefault="0052121A" w:rsidP="0052121A">
      <w:pPr>
        <w:rPr>
          <w:rFonts w:ascii="Times New Roman" w:eastAsia="Microsoft YaHei" w:hAnsi="Times New Roman" w:cs="Times New Roman"/>
          <w:color w:val="000000"/>
          <w:sz w:val="32"/>
          <w:szCs w:val="20"/>
          <w:lang w:val="ru-RU"/>
        </w:rPr>
      </w:pPr>
      <w:r w:rsidRPr="0052121A">
        <w:rPr>
          <w:rFonts w:ascii="Times New Roman" w:eastAsia="Microsoft YaHei" w:hAnsi="Times New Roman" w:cs="Times New Roman"/>
          <w:color w:val="000000"/>
          <w:sz w:val="32"/>
          <w:szCs w:val="20"/>
          <w:lang w:val="ru-RU"/>
        </w:rPr>
        <w:t>Ключевые особенности:</w:t>
      </w:r>
    </w:p>
    <w:p w:rsidR="0052121A" w:rsidRPr="00E103EA" w:rsidRDefault="0052121A" w:rsidP="0052121A">
      <w:pPr>
        <w:pStyle w:val="a9"/>
        <w:numPr>
          <w:ilvl w:val="0"/>
          <w:numId w:val="2"/>
        </w:numPr>
        <w:shd w:val="clear" w:color="auto" w:fill="FFFFFF"/>
        <w:spacing w:after="0" w:line="375" w:lineRule="atLeast"/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  <w:lang w:val="ru-RU"/>
        </w:rPr>
        <w:t xml:space="preserve">а) Беспроводной режим работы </w:t>
      </w:r>
      <w:r w:rsidRPr="00E103EA"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</w:rPr>
        <w:t>WIFI</w:t>
      </w:r>
      <w:r w:rsidRPr="00E103EA"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  <w:lang w:val="ru-RU"/>
        </w:rPr>
        <w:t xml:space="preserve">: </w:t>
      </w:r>
      <w:r w:rsidRPr="00E103EA"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  <w:lang w:val="ru-RU"/>
        </w:rPr>
        <w:t>до</w:t>
      </w:r>
      <w:r w:rsidRPr="00E103EA"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  <w:lang w:val="ru-RU"/>
        </w:rPr>
        <w:t xml:space="preserve"> 8 миллионов пикселей, измерение 10 кадров / секунду, задержка 500 мс; менее 5 миллионов пикселей, 15 кадров / секунду, задержка 300 мс; менее 2 миллионов пикселей, 30 кадров / секунду, без задержки</w:t>
      </w:r>
    </w:p>
    <w:p w:rsidR="0052121A" w:rsidRPr="00E103EA" w:rsidRDefault="0052121A" w:rsidP="0052121A">
      <w:pPr>
        <w:pStyle w:val="a9"/>
        <w:numPr>
          <w:ilvl w:val="0"/>
          <w:numId w:val="2"/>
        </w:numPr>
        <w:shd w:val="clear" w:color="auto" w:fill="FFFFFF"/>
        <w:spacing w:before="0" w:after="0" w:line="375" w:lineRule="atLeast"/>
        <w:rPr>
          <w:rFonts w:ascii="Times New Roman" w:hAnsi="Times New Roman" w:cs="Times New Roman" w:hint="default"/>
          <w:color w:val="000000" w:themeColor="text1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  <w:lang w:val="ru-RU"/>
        </w:rPr>
        <w:t xml:space="preserve">б) Проводной режим работы </w:t>
      </w:r>
      <w:r w:rsidRPr="00E103EA"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</w:rPr>
        <w:t>USB</w:t>
      </w:r>
      <w:r w:rsidRPr="00E103EA"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  <w:lang w:val="ru-RU"/>
        </w:rPr>
        <w:t>: менее 8 миллионов пикселей, измерено 15 кадров / сек, без задержки; менее 5 миллионов пикселей, измерено 15 кадров / сек, без задержки; менее 2 миллионов пикселей, измерено 30 кадров / сек, без задержки</w:t>
      </w:r>
    </w:p>
    <w:p w:rsidR="0052121A" w:rsidRPr="00E103EA" w:rsidRDefault="0052121A" w:rsidP="0052121A">
      <w:pPr>
        <w:pStyle w:val="a9"/>
        <w:numPr>
          <w:ilvl w:val="0"/>
          <w:numId w:val="2"/>
        </w:numPr>
        <w:shd w:val="clear" w:color="auto" w:fill="FFFFFF"/>
        <w:spacing w:before="0" w:after="0" w:line="375" w:lineRule="atLeast"/>
        <w:rPr>
          <w:rFonts w:ascii="Times New Roman" w:hAnsi="Times New Roman" w:cs="Times New Roman" w:hint="default"/>
          <w:color w:val="000000" w:themeColor="text1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 w:hint="default"/>
          <w:color w:val="000000" w:themeColor="text1"/>
          <w:sz w:val="22"/>
          <w:szCs w:val="22"/>
          <w:lang w:val="ru-RU"/>
        </w:rPr>
        <w:t>Складная, выдвижная и портативная конструкция с использованием телескопических стержней из высококачественного алюминиевого сплава.</w:t>
      </w:r>
    </w:p>
    <w:p w:rsidR="0052121A" w:rsidRPr="00E103EA" w:rsidRDefault="0052121A" w:rsidP="0052121A">
      <w:pPr>
        <w:numPr>
          <w:ilvl w:val="0"/>
          <w:numId w:val="2"/>
        </w:numPr>
        <w:rPr>
          <w:rFonts w:ascii="Times New Roman" w:eastAsia="Microsoft YaHei" w:hAnsi="Times New Roman" w:cs="Times New Roman"/>
          <w:color w:val="000000" w:themeColor="text1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color w:val="000000" w:themeColor="text1"/>
          <w:sz w:val="22"/>
          <w:szCs w:val="22"/>
          <w:lang w:val="ru-RU"/>
        </w:rPr>
        <w:t>Поддержка бесступенчатой ​​регулировки высоты, угол обзора объектива можно поворачивать на 270 градусов влево и вправо, а также можно вращать на 360 градусов вверх и вниз, поддержка многооконной съемки, поддержка макросъемки.</w:t>
      </w:r>
    </w:p>
    <w:p w:rsidR="0052121A" w:rsidRPr="00E103EA" w:rsidRDefault="0052121A" w:rsidP="0052121A">
      <w:pPr>
        <w:numPr>
          <w:ilvl w:val="0"/>
          <w:numId w:val="2"/>
        </w:num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b/>
          <w:color w:val="000000"/>
          <w:sz w:val="22"/>
          <w:szCs w:val="22"/>
          <w:lang w:val="ru-RU"/>
        </w:rPr>
        <w:t>Встроенный светодиодный цифровой заполняющий свет, 5-уровневый сенсорный переключатель регулировки яркости.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6. </w:t>
      </w:r>
      <w:r w:rsidR="00E103EA"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Разрешение объектива: ≥1000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TV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строк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7.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Формат вывода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USB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: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MJPG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,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YUY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2.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8.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Минимальная освещенность: 10 люкс.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9.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Рекомендуемая освещенность: 50-80 люкс.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10.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Управление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частотой обновления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: 50 Гц или 60 Гц.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11.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Автоматическая диафрагма, автоматический баланс белого, автоматическая экспозиция.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12.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Рабочая температура: -10-45 градусов.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13.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Интерфейс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USB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: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USB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3</w:t>
      </w:r>
      <w:bookmarkStart w:id="0" w:name="_GoBack"/>
      <w:bookmarkEnd w:id="0"/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.0, совместимый с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USB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2.0.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14.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Потребляемая мощность: 12 В 1 А</w:t>
      </w:r>
    </w:p>
    <w:p w:rsidR="0052121A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15.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Емкость встроенного аккумулятора: 3600 </w:t>
      </w:r>
      <w:proofErr w:type="spellStart"/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мАч</w:t>
      </w:r>
      <w:proofErr w:type="spellEnd"/>
    </w:p>
    <w:p w:rsidR="00764247" w:rsidRPr="00E103EA" w:rsidRDefault="0052121A" w:rsidP="0052121A">
      <w:pPr>
        <w:rPr>
          <w:rFonts w:ascii="Times New Roman" w:eastAsia="Microsoft YaHei" w:hAnsi="Times New Roman" w:cs="Times New Roman"/>
          <w:sz w:val="22"/>
          <w:szCs w:val="22"/>
          <w:lang w:val="ru-RU"/>
        </w:rPr>
      </w:pP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16. </w:t>
      </w:r>
      <w:r w:rsid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Поддержка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: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Windows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10,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Windows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8 / 8.1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Windows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7.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Windows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VISTA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,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Windows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r w:rsidRPr="00E103EA">
        <w:rPr>
          <w:rFonts w:ascii="Times New Roman" w:eastAsia="Microsoft YaHei" w:hAnsi="Times New Roman" w:cs="Times New Roman"/>
          <w:sz w:val="22"/>
          <w:szCs w:val="22"/>
        </w:rPr>
        <w:t>XP</w:t>
      </w:r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103EA">
        <w:rPr>
          <w:rFonts w:ascii="Times New Roman" w:eastAsia="Microsoft YaHei" w:hAnsi="Times New Roman" w:cs="Times New Roman"/>
          <w:sz w:val="22"/>
          <w:szCs w:val="22"/>
        </w:rPr>
        <w:t>sp</w:t>
      </w:r>
      <w:proofErr w:type="spellEnd"/>
      <w:r w:rsidRPr="00E103EA">
        <w:rPr>
          <w:rFonts w:ascii="Times New Roman" w:eastAsia="Microsoft YaHei" w:hAnsi="Times New Roman" w:cs="Times New Roman"/>
          <w:sz w:val="22"/>
          <w:szCs w:val="22"/>
          <w:lang w:val="ru-RU"/>
        </w:rPr>
        <w:t>2.</w:t>
      </w:r>
    </w:p>
    <w:p w:rsidR="0052121A" w:rsidRDefault="0052121A" w:rsidP="0052121A">
      <w:pPr>
        <w:rPr>
          <w:rFonts w:ascii="Times New Roman" w:eastAsia="Microsoft YaHei" w:hAnsi="Times New Roman" w:cs="Times New Roman"/>
          <w:color w:val="000000"/>
          <w:sz w:val="24"/>
        </w:rPr>
      </w:pPr>
    </w:p>
    <w:p w:rsidR="0052121A" w:rsidRPr="00522FCF" w:rsidRDefault="0052121A" w:rsidP="0052121A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522FCF">
        <w:rPr>
          <w:rFonts w:ascii="Times New Roman" w:eastAsia="Microsoft YaHei" w:hAnsi="Times New Roman" w:cs="Times New Roman"/>
          <w:color w:val="000000"/>
          <w:sz w:val="24"/>
          <w:lang w:val="ru-RU"/>
        </w:rPr>
        <w:lastRenderedPageBreak/>
        <w:t>Параметры программного обеспечения:</w:t>
      </w:r>
    </w:p>
    <w:p w:rsidR="0052121A" w:rsidRPr="0052121A" w:rsidRDefault="0052121A" w:rsidP="00522FCF">
      <w:pPr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Профессиональное программное обеспечение для </w:t>
      </w:r>
      <w:r w:rsidR="00522FCF">
        <w:rPr>
          <w:rFonts w:ascii="Times New Roman" w:eastAsia="Microsoft YaHei" w:hAnsi="Times New Roman" w:cs="Times New Roman"/>
          <w:color w:val="000000"/>
          <w:sz w:val="24"/>
          <w:lang w:val="ru-RU"/>
        </w:rPr>
        <w:t>устройства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>: оно может отображать видео и физические объекты, а также имеет такие программные функции, как динамические аннотации на доске, запись учебных программ, управление сканированием и быстрый захват изображений.</w:t>
      </w:r>
    </w:p>
    <w:p w:rsidR="0052121A" w:rsidRPr="00522FCF" w:rsidRDefault="0052121A" w:rsidP="00522FCF">
      <w:pPr>
        <w:ind w:left="420"/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52121A">
        <w:rPr>
          <w:rFonts w:ascii="Cambria Math" w:eastAsia="Microsoft YaHei" w:hAnsi="Cambria Math" w:cs="Cambria Math"/>
          <w:color w:val="000000"/>
          <w:sz w:val="24"/>
          <w:lang w:val="ru-RU"/>
        </w:rPr>
        <w:t>①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Экран можно плавно поворачивать или поворачивать на 90 градусов. С помощью программного обеспечения и платформы видеодисплея презентацию можно динамически поворачивать и масштабировать в соответствии с градиентом 1%. Контент видеодисплея можно центриро</w:t>
      </w:r>
      <w:r w:rsidR="00522FCF">
        <w:rPr>
          <w:rFonts w:ascii="Times New Roman" w:eastAsia="Microsoft YaHei" w:hAnsi="Times New Roman" w:cs="Times New Roman"/>
          <w:color w:val="000000"/>
          <w:sz w:val="24"/>
          <w:lang w:val="ru-RU"/>
        </w:rPr>
        <w:t>вать по положению мыши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, а отображение содержимого видео может выполняться в реальном времени в соответствии с градиентом 1%. </w:t>
      </w:r>
      <w:r w:rsidRPr="00522FCF">
        <w:rPr>
          <w:rFonts w:ascii="Times New Roman" w:eastAsia="Microsoft YaHei" w:hAnsi="Times New Roman" w:cs="Times New Roman"/>
          <w:color w:val="000000"/>
          <w:sz w:val="24"/>
          <w:lang w:val="ru-RU"/>
        </w:rPr>
        <w:t>Свободное масштабирование до 1500%.</w:t>
      </w:r>
    </w:p>
    <w:p w:rsidR="0052121A" w:rsidRPr="0052121A" w:rsidRDefault="0052121A" w:rsidP="00522FCF">
      <w:pPr>
        <w:ind w:left="420"/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52121A">
        <w:rPr>
          <w:rFonts w:ascii="Cambria Math" w:eastAsia="Microsoft YaHei" w:hAnsi="Cambria Math" w:cs="Cambria Math"/>
          <w:color w:val="000000"/>
          <w:sz w:val="24"/>
          <w:lang w:val="ru-RU"/>
        </w:rPr>
        <w:t>②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Поддержка аннотаций, свободная маркировка, цвет, прозрачность и толщина обводки могут быть отрегулированы, поддержка нескольких графических изображений, поддержка ввода текста может быть отредактирована в любое время, процесс аннотации может быть сохранен и записан, то есть простая электронная доска.</w:t>
      </w:r>
    </w:p>
    <w:p w:rsidR="0052121A" w:rsidRPr="0052121A" w:rsidRDefault="0052121A" w:rsidP="00522FCF">
      <w:pPr>
        <w:ind w:left="420"/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52121A">
        <w:rPr>
          <w:rFonts w:ascii="Cambria Math" w:eastAsia="Microsoft YaHei" w:hAnsi="Cambria Math" w:cs="Cambria Math"/>
          <w:color w:val="000000"/>
          <w:sz w:val="24"/>
          <w:lang w:val="ru-RU"/>
        </w:rPr>
        <w:t>③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Функция сохранения с аннотациями позволяет сохранять аннотации в виде изображения для удобного хранения.</w:t>
      </w:r>
    </w:p>
    <w:p w:rsidR="0052121A" w:rsidRPr="0052121A" w:rsidRDefault="0052121A" w:rsidP="00522FCF">
      <w:pPr>
        <w:ind w:left="420"/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52121A">
        <w:rPr>
          <w:rFonts w:ascii="Cambria Math" w:eastAsia="Microsoft YaHei" w:hAnsi="Cambria Math" w:cs="Cambria Math"/>
          <w:color w:val="000000"/>
          <w:sz w:val="24"/>
          <w:lang w:val="ru-RU"/>
        </w:rPr>
        <w:t>④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Обучение показывает, что все кнопки управления находятся в интерфейсе первого окна, и нет меню уровня 2, которое было бы удобно для учителей для изучения и использования.</w:t>
      </w:r>
    </w:p>
    <w:p w:rsidR="0052121A" w:rsidRPr="0052121A" w:rsidRDefault="0052121A" w:rsidP="00522FCF">
      <w:pPr>
        <w:ind w:left="420"/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52121A">
        <w:rPr>
          <w:rFonts w:ascii="Cambria Math" w:eastAsia="Microsoft YaHei" w:hAnsi="Cambria Math" w:cs="Cambria Math"/>
          <w:color w:val="000000"/>
          <w:sz w:val="24"/>
          <w:lang w:val="ru-RU"/>
        </w:rPr>
        <w:t>⑤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>С</w:t>
      </w:r>
      <w:proofErr w:type="gramEnd"/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функцией обучения контрастности 2, 3, 4, 8, 16 одинаковых экранов на нескольких экранах, с функцией видео.</w:t>
      </w:r>
    </w:p>
    <w:p w:rsidR="0052121A" w:rsidRPr="0052121A" w:rsidRDefault="0052121A" w:rsidP="00522FCF">
      <w:pPr>
        <w:ind w:left="420"/>
        <w:rPr>
          <w:rFonts w:ascii="Times New Roman" w:eastAsia="Microsoft YaHei" w:hAnsi="Times New Roman" w:cs="Times New Roman"/>
          <w:color w:val="000000"/>
          <w:sz w:val="24"/>
          <w:lang w:val="ru-RU"/>
        </w:rPr>
      </w:pPr>
      <w:r w:rsidRPr="0052121A">
        <w:rPr>
          <w:rFonts w:ascii="Cambria Math" w:eastAsia="Microsoft YaHei" w:hAnsi="Cambria Math" w:cs="Cambria Math"/>
          <w:color w:val="000000"/>
          <w:sz w:val="24"/>
          <w:lang w:val="ru-RU"/>
        </w:rPr>
        <w:t>⑥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="00E103EA">
        <w:rPr>
          <w:rFonts w:ascii="Times New Roman" w:eastAsia="Microsoft YaHei" w:hAnsi="Times New Roman" w:cs="Times New Roman"/>
          <w:color w:val="000000"/>
          <w:sz w:val="24"/>
          <w:lang w:val="ru-RU"/>
        </w:rPr>
        <w:t>Б</w:t>
      </w:r>
      <w:r w:rsidR="00E103EA"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>лагодаря</w:t>
      </w:r>
      <w:proofErr w:type="gramEnd"/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функции быстрого захвата вы можете напрямую перетаскивать изображение, снятое объективом, в редактируемые документы, такие как </w:t>
      </w:r>
      <w:r w:rsidRPr="0052121A">
        <w:rPr>
          <w:rFonts w:ascii="Times New Roman" w:eastAsia="Microsoft YaHei" w:hAnsi="Times New Roman" w:cs="Times New Roman"/>
          <w:color w:val="000000"/>
          <w:sz w:val="24"/>
        </w:rPr>
        <w:t>PPT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, </w:t>
      </w:r>
      <w:r w:rsidRPr="0052121A">
        <w:rPr>
          <w:rFonts w:ascii="Times New Roman" w:eastAsia="Microsoft YaHei" w:hAnsi="Times New Roman" w:cs="Times New Roman"/>
          <w:color w:val="000000"/>
          <w:sz w:val="24"/>
        </w:rPr>
        <w:t>WORD</w:t>
      </w:r>
      <w:r w:rsidR="00522FCF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и т. д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>.</w:t>
      </w:r>
    </w:p>
    <w:p w:rsidR="00764247" w:rsidRPr="0052121A" w:rsidRDefault="0052121A" w:rsidP="00522FCF">
      <w:pPr>
        <w:ind w:left="420"/>
        <w:rPr>
          <w:rFonts w:ascii="Times New Roman" w:eastAsia="Microsoft YaHei" w:hAnsi="Times New Roman" w:cs="Times New Roman"/>
          <w:b/>
          <w:sz w:val="24"/>
          <w:lang w:val="ru-RU"/>
        </w:rPr>
      </w:pPr>
      <w:r w:rsidRPr="0052121A">
        <w:rPr>
          <w:rFonts w:ascii="Cambria Math" w:eastAsia="Microsoft YaHei" w:hAnsi="Cambria Math" w:cs="Cambria Math"/>
          <w:color w:val="000000"/>
          <w:sz w:val="24"/>
          <w:lang w:val="ru-RU"/>
        </w:rPr>
        <w:t>⑦</w:t>
      </w:r>
      <w:r w:rsidRPr="0052121A">
        <w:rPr>
          <w:rFonts w:ascii="Times New Roman" w:eastAsia="Microsoft YaHei" w:hAnsi="Times New Roman" w:cs="Times New Roman"/>
          <w:color w:val="000000"/>
          <w:sz w:val="24"/>
          <w:lang w:val="ru-RU"/>
        </w:rPr>
        <w:t xml:space="preserve"> Программное обеспечение может управлять контрастностью, яркостью, насыщенностью цвета, резкостью, экспозицией, автофокусом и другими настройками.</w:t>
      </w:r>
    </w:p>
    <w:sectPr w:rsidR="00764247" w:rsidRPr="0052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B54C3"/>
    <w:multiLevelType w:val="multilevel"/>
    <w:tmpl w:val="448B54C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39C16B"/>
    <w:multiLevelType w:val="singleLevel"/>
    <w:tmpl w:val="5639C16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5639C400"/>
    <w:multiLevelType w:val="singleLevel"/>
    <w:tmpl w:val="5639C40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72D94B85"/>
    <w:multiLevelType w:val="multilevel"/>
    <w:tmpl w:val="72D94B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F439AE"/>
    <w:rsid w:val="000079F7"/>
    <w:rsid w:val="000929C9"/>
    <w:rsid w:val="0009692F"/>
    <w:rsid w:val="000B4CA8"/>
    <w:rsid w:val="001021C2"/>
    <w:rsid w:val="00111B6A"/>
    <w:rsid w:val="001306D8"/>
    <w:rsid w:val="001530BC"/>
    <w:rsid w:val="0019523D"/>
    <w:rsid w:val="001E4EEB"/>
    <w:rsid w:val="001E5482"/>
    <w:rsid w:val="00202F36"/>
    <w:rsid w:val="00206BA0"/>
    <w:rsid w:val="00230C62"/>
    <w:rsid w:val="00231B84"/>
    <w:rsid w:val="002668B9"/>
    <w:rsid w:val="002B01FB"/>
    <w:rsid w:val="002E558B"/>
    <w:rsid w:val="002E727F"/>
    <w:rsid w:val="002F277D"/>
    <w:rsid w:val="002F7BBE"/>
    <w:rsid w:val="00314C50"/>
    <w:rsid w:val="00323BDE"/>
    <w:rsid w:val="003A4860"/>
    <w:rsid w:val="003B176A"/>
    <w:rsid w:val="003F44B7"/>
    <w:rsid w:val="0041306F"/>
    <w:rsid w:val="00455DC6"/>
    <w:rsid w:val="004A4D9C"/>
    <w:rsid w:val="004A7B96"/>
    <w:rsid w:val="0052121A"/>
    <w:rsid w:val="00522FCF"/>
    <w:rsid w:val="00530821"/>
    <w:rsid w:val="005340B5"/>
    <w:rsid w:val="00543C17"/>
    <w:rsid w:val="0054503E"/>
    <w:rsid w:val="00572599"/>
    <w:rsid w:val="005A2503"/>
    <w:rsid w:val="005E2A2A"/>
    <w:rsid w:val="005F1B88"/>
    <w:rsid w:val="00600CB3"/>
    <w:rsid w:val="00620EA3"/>
    <w:rsid w:val="006214B9"/>
    <w:rsid w:val="006439C9"/>
    <w:rsid w:val="00676DF6"/>
    <w:rsid w:val="006E0EBC"/>
    <w:rsid w:val="006F25E2"/>
    <w:rsid w:val="00742F20"/>
    <w:rsid w:val="00764247"/>
    <w:rsid w:val="00776AA7"/>
    <w:rsid w:val="007C218F"/>
    <w:rsid w:val="007D640A"/>
    <w:rsid w:val="008069EA"/>
    <w:rsid w:val="00816903"/>
    <w:rsid w:val="00835CF9"/>
    <w:rsid w:val="00844513"/>
    <w:rsid w:val="00862B84"/>
    <w:rsid w:val="0087424F"/>
    <w:rsid w:val="00881510"/>
    <w:rsid w:val="00890DC6"/>
    <w:rsid w:val="008F2D23"/>
    <w:rsid w:val="008F46E4"/>
    <w:rsid w:val="00921910"/>
    <w:rsid w:val="009E59BB"/>
    <w:rsid w:val="00A02052"/>
    <w:rsid w:val="00A529D3"/>
    <w:rsid w:val="00A6349C"/>
    <w:rsid w:val="00AB1832"/>
    <w:rsid w:val="00AB34D5"/>
    <w:rsid w:val="00AC0B69"/>
    <w:rsid w:val="00AC7271"/>
    <w:rsid w:val="00AD7844"/>
    <w:rsid w:val="00B94EA8"/>
    <w:rsid w:val="00BA1BE0"/>
    <w:rsid w:val="00BA3DBB"/>
    <w:rsid w:val="00BE3681"/>
    <w:rsid w:val="00C00FF1"/>
    <w:rsid w:val="00C30D86"/>
    <w:rsid w:val="00C32937"/>
    <w:rsid w:val="00C50E5D"/>
    <w:rsid w:val="00C61263"/>
    <w:rsid w:val="00C8431A"/>
    <w:rsid w:val="00D0375F"/>
    <w:rsid w:val="00D16219"/>
    <w:rsid w:val="00D805CF"/>
    <w:rsid w:val="00DA2785"/>
    <w:rsid w:val="00DB21B0"/>
    <w:rsid w:val="00DD0A92"/>
    <w:rsid w:val="00DE3376"/>
    <w:rsid w:val="00E00E1F"/>
    <w:rsid w:val="00E103EA"/>
    <w:rsid w:val="00E56537"/>
    <w:rsid w:val="00EC044F"/>
    <w:rsid w:val="00EC060F"/>
    <w:rsid w:val="00ED779F"/>
    <w:rsid w:val="00EF5086"/>
    <w:rsid w:val="00EF73A7"/>
    <w:rsid w:val="00F270B7"/>
    <w:rsid w:val="00F307FA"/>
    <w:rsid w:val="00F52CD6"/>
    <w:rsid w:val="00F8573F"/>
    <w:rsid w:val="01964C25"/>
    <w:rsid w:val="061B7734"/>
    <w:rsid w:val="0921795E"/>
    <w:rsid w:val="0CF439AE"/>
    <w:rsid w:val="0D2C3F28"/>
    <w:rsid w:val="114F5E33"/>
    <w:rsid w:val="155C2F18"/>
    <w:rsid w:val="1C117199"/>
    <w:rsid w:val="1F007622"/>
    <w:rsid w:val="201E47C1"/>
    <w:rsid w:val="235435F7"/>
    <w:rsid w:val="305D267C"/>
    <w:rsid w:val="343659B5"/>
    <w:rsid w:val="35565E0D"/>
    <w:rsid w:val="3EF639A9"/>
    <w:rsid w:val="428803B3"/>
    <w:rsid w:val="4F252466"/>
    <w:rsid w:val="508F3C37"/>
    <w:rsid w:val="52A87B2A"/>
    <w:rsid w:val="606964BC"/>
    <w:rsid w:val="67B13EAA"/>
    <w:rsid w:val="6D932351"/>
    <w:rsid w:val="6E6D3339"/>
    <w:rsid w:val="6F892DA7"/>
    <w:rsid w:val="7A8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 fillcolor="white">
      <v:fill color="white"/>
    </o:shapedefaults>
    <o:shapelayout v:ext="edit">
      <o:idmap v:ext="edit" data="1"/>
      <o:rules v:ext="edit">
        <o:r id="V:Rule1" type="connector" idref="#_x0000_s1066"/>
        <o:r id="V:Rule2" type="connector" idref="#_x0000_s1068"/>
        <o:r id="V:Rule3" type="connector" idref="#_x0000_s1075"/>
        <o:r id="V:Rule4" type="connector" idref="#_x0000_s1070"/>
        <o:r id="V:Rule5" type="connector" idref="#_x0000_s1085"/>
        <o:r id="V:Rule6" type="connector" idref="#_x0000_s1063"/>
        <o:r id="V:Rule7" type="connector" idref="#_x0000_s1065"/>
      </o:rules>
    </o:shapelayout>
  </w:shapeDefaults>
  <w:decimalSymbol w:val=","/>
  <w:listSeparator w:val=";"/>
  <w15:docId w15:val="{B7DB5C99-98AE-4D00-B93F-3A6B07C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SimSun" w:hAnsi="SimSun" w:hint="eastAsia"/>
      <w:sz w:val="24"/>
    </w:rPr>
  </w:style>
  <w:style w:type="character" w:customStyle="1" w:styleId="a8">
    <w:name w:val="Верхний колонтитул Знак"/>
    <w:basedOn w:val="a0"/>
    <w:link w:val="a7"/>
    <w:qFormat/>
    <w:rPr>
      <w:kern w:val="2"/>
      <w:sz w:val="18"/>
      <w:szCs w:val="18"/>
    </w:rPr>
  </w:style>
  <w:style w:type="character" w:customStyle="1" w:styleId="a6">
    <w:name w:val="Нижний колонтитул Знак"/>
    <w:basedOn w:val="a0"/>
    <w:link w:val="a5"/>
    <w:qFormat/>
    <w:rPr>
      <w:kern w:val="2"/>
      <w:sz w:val="18"/>
      <w:szCs w:val="18"/>
    </w:rPr>
  </w:style>
  <w:style w:type="character" w:customStyle="1" w:styleId="a4">
    <w:name w:val="Текст выноски Знак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8"/>
    <customShpInfo spid="_x0000_s2099"/>
    <customShpInfo spid="_x0000_s2100"/>
    <customShpInfo spid="_x0000_s2101"/>
    <customShpInfo spid="_x0000_s2086"/>
    <customShpInfo spid="_x0000_s2109"/>
    <customShpInfo spid="_x0000_s2094"/>
    <customShpInfo spid="_x0000_s2092"/>
    <customShpInfo spid="_x0000_s2090"/>
    <customShpInfo spid="_x0000_s2089"/>
    <customShpInfo spid="_x0000_s2087"/>
    <customShpInfo spid="_x0000_s2110"/>
    <customShpInfo spid="_x0000_s2096"/>
    <customShpInfo spid="_x0000_s2095"/>
    <customShpInfo spid="_x0000_s2093"/>
    <customShpInfo spid="_x0000_s2091"/>
    <customShpInfo spid="_x0000_s2088"/>
    <customShpInfo spid="_x0000_s2098"/>
    <customShpInfo spid="_x0000_s2097"/>
    <customShpInfo spid="_x0000_s2085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051"/>
    <customShpInfo spid="_x0000_s2062"/>
    <customShpInfo spid="_x0000_s2061"/>
    <customShpInfo spid="_x0000_s2060"/>
    <customShpInfo spid="_x0000_s2054"/>
    <customShpInfo spid="_x0000_s2053"/>
    <customShpInfo spid="_x0000_s2052"/>
    <customShpInfo spid="_x0000_s2108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59"/>
    <customShpInfo spid="_x0000_s2058"/>
    <customShpInfo spid="_x0000_s2057"/>
    <customShpInfo spid="_x0000_s2056"/>
    <customShpInfo spid="_x0000_s2055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dcterms:created xsi:type="dcterms:W3CDTF">2018-09-14T04:41:00Z</dcterms:created>
  <dcterms:modified xsi:type="dcterms:W3CDTF">2021-04-26T08:26:00Z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